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A64FF" w14:textId="2797C6F3" w:rsidR="00054471" w:rsidRPr="00482E0C" w:rsidRDefault="00C15FBD" w:rsidP="003E7414">
      <w:pPr>
        <w:jc w:val="both"/>
        <w:rPr>
          <w:rFonts w:ascii="Arial" w:hAnsi="Arial" w:cs="Arial"/>
          <w:b/>
          <w:bCs/>
          <w:sz w:val="20"/>
          <w:szCs w:val="20"/>
        </w:rPr>
      </w:pPr>
      <w:r w:rsidRPr="00482E0C">
        <w:rPr>
          <w:noProof/>
        </w:rPr>
        <w:drawing>
          <wp:inline distT="0" distB="0" distL="0" distR="0" wp14:anchorId="04B8284E" wp14:editId="62BE9809">
            <wp:extent cx="5731510" cy="248285"/>
            <wp:effectExtent l="0" t="0" r="2540" b="0"/>
            <wp:docPr id="16574783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248285"/>
                    </a:xfrm>
                    <a:prstGeom prst="rect">
                      <a:avLst/>
                    </a:prstGeom>
                    <a:noFill/>
                  </pic:spPr>
                </pic:pic>
              </a:graphicData>
            </a:graphic>
          </wp:inline>
        </w:drawing>
      </w:r>
    </w:p>
    <w:p w14:paraId="7E1C374E" w14:textId="762451FD" w:rsidR="003E7414" w:rsidRPr="00482E0C" w:rsidRDefault="00BB14E3" w:rsidP="00BB14E3">
      <w:pPr>
        <w:rPr>
          <w:rFonts w:ascii="Arial" w:hAnsi="Arial" w:cs="Arial"/>
          <w:sz w:val="44"/>
          <w:szCs w:val="44"/>
        </w:rPr>
      </w:pPr>
      <w:r w:rsidRPr="00482E0C">
        <w:rPr>
          <w:rFonts w:ascii="Arial" w:hAnsi="Arial" w:cs="Arial"/>
          <w:sz w:val="44"/>
          <w:szCs w:val="44"/>
        </w:rPr>
        <w:t>Prevalence of tinea capitis in Nnewi and its correlation with haemoglobin genotype, blood group and haematological parameters</w:t>
      </w:r>
    </w:p>
    <w:p w14:paraId="1B82B14F" w14:textId="4EEB93E1" w:rsidR="003E7414" w:rsidRPr="00482E0C" w:rsidRDefault="003E7414" w:rsidP="003E7414">
      <w:pPr>
        <w:jc w:val="both"/>
        <w:rPr>
          <w:rFonts w:ascii="Arial" w:hAnsi="Arial" w:cs="Arial"/>
          <w:color w:val="EE0000"/>
          <w:u w:val="single"/>
          <w:vertAlign w:val="superscript"/>
        </w:rPr>
      </w:pPr>
      <w:r w:rsidRPr="00482E0C">
        <w:rPr>
          <w:rFonts w:ascii="Arial" w:hAnsi="Arial" w:cs="Arial"/>
        </w:rPr>
        <w:t>Odeyemi O</w:t>
      </w:r>
      <w:r w:rsidRPr="00482E0C">
        <w:rPr>
          <w:rFonts w:ascii="Arial" w:hAnsi="Arial" w:cs="Arial"/>
          <w:vertAlign w:val="superscript"/>
        </w:rPr>
        <w:t>1</w:t>
      </w:r>
      <w:hyperlink r:id="rId8" w:history="1">
        <w:r w:rsidR="002D0594" w:rsidRPr="002D0594">
          <w:rPr>
            <w:rStyle w:val="Hyperlink"/>
            <w:rFonts w:ascii="Arial" w:hAnsi="Arial" w:cs="Arial"/>
            <w:vertAlign w:val="superscript"/>
          </w:rPr>
          <w:t>ID</w:t>
        </w:r>
      </w:hyperlink>
      <w:r w:rsidRPr="00482E0C">
        <w:rPr>
          <w:rFonts w:ascii="Arial" w:hAnsi="Arial" w:cs="Arial"/>
        </w:rPr>
        <w:t xml:space="preserve">, </w:t>
      </w:r>
      <w:proofErr w:type="spellStart"/>
      <w:r w:rsidRPr="00482E0C">
        <w:rPr>
          <w:rFonts w:ascii="Arial" w:hAnsi="Arial" w:cs="Arial"/>
        </w:rPr>
        <w:t>Enweani-Nwokelo</w:t>
      </w:r>
      <w:proofErr w:type="spellEnd"/>
      <w:r w:rsidRPr="00482E0C">
        <w:rPr>
          <w:rFonts w:ascii="Arial" w:hAnsi="Arial" w:cs="Arial"/>
        </w:rPr>
        <w:t xml:space="preserve"> IB</w:t>
      </w:r>
      <w:r w:rsidRPr="00482E0C">
        <w:rPr>
          <w:rFonts w:ascii="Arial" w:hAnsi="Arial" w:cs="Arial"/>
          <w:vertAlign w:val="superscript"/>
        </w:rPr>
        <w:t>2</w:t>
      </w:r>
      <w:hyperlink r:id="rId9" w:history="1">
        <w:r w:rsidR="002D0594" w:rsidRPr="002D0594">
          <w:rPr>
            <w:rStyle w:val="Hyperlink"/>
            <w:rFonts w:ascii="Arial" w:hAnsi="Arial" w:cs="Arial"/>
            <w:vertAlign w:val="superscript"/>
          </w:rPr>
          <w:t>ID</w:t>
        </w:r>
      </w:hyperlink>
    </w:p>
    <w:p w14:paraId="37EF9EC1" w14:textId="77777777" w:rsidR="00BB14E3" w:rsidRPr="00482E0C" w:rsidRDefault="00BB14E3" w:rsidP="003E7414">
      <w:pPr>
        <w:jc w:val="both"/>
        <w:rPr>
          <w:rFonts w:ascii="Arial" w:hAnsi="Arial" w:cs="Arial"/>
          <w:sz w:val="20"/>
          <w:szCs w:val="20"/>
        </w:rPr>
      </w:pPr>
    </w:p>
    <w:p w14:paraId="4135F7CF" w14:textId="36045848" w:rsidR="003E7414" w:rsidRPr="00482E0C" w:rsidRDefault="003E7414" w:rsidP="00BB14E3">
      <w:pPr>
        <w:rPr>
          <w:rFonts w:ascii="Arial" w:hAnsi="Arial" w:cs="Arial"/>
          <w:i/>
          <w:iCs/>
          <w:sz w:val="20"/>
          <w:szCs w:val="20"/>
        </w:rPr>
      </w:pPr>
      <w:r w:rsidRPr="00482E0C">
        <w:rPr>
          <w:rFonts w:ascii="Arial" w:hAnsi="Arial" w:cs="Arial"/>
          <w:i/>
          <w:iCs/>
          <w:sz w:val="20"/>
          <w:szCs w:val="20"/>
          <w:vertAlign w:val="superscript"/>
        </w:rPr>
        <w:t>1</w:t>
      </w:r>
      <w:r w:rsidRPr="00482E0C">
        <w:rPr>
          <w:rFonts w:ascii="Arial" w:hAnsi="Arial" w:cs="Arial"/>
          <w:i/>
          <w:iCs/>
          <w:sz w:val="20"/>
          <w:szCs w:val="20"/>
        </w:rPr>
        <w:t>Faculty of Medical Laboratory Science, Achievers University, Owo, Ondo State, Nigeria</w:t>
      </w:r>
    </w:p>
    <w:p w14:paraId="4E70850F" w14:textId="4F38182D" w:rsidR="003E7414" w:rsidRPr="00482E0C" w:rsidRDefault="003E7414" w:rsidP="00BB14E3">
      <w:pPr>
        <w:rPr>
          <w:rFonts w:ascii="Arial" w:hAnsi="Arial" w:cs="Arial"/>
          <w:i/>
          <w:iCs/>
          <w:sz w:val="20"/>
          <w:szCs w:val="20"/>
        </w:rPr>
      </w:pPr>
      <w:r w:rsidRPr="00482E0C">
        <w:rPr>
          <w:rFonts w:ascii="Arial" w:hAnsi="Arial" w:cs="Arial"/>
          <w:i/>
          <w:iCs/>
          <w:sz w:val="20"/>
          <w:szCs w:val="20"/>
          <w:vertAlign w:val="superscript"/>
        </w:rPr>
        <w:t>2</w:t>
      </w:r>
      <w:r w:rsidRPr="00482E0C">
        <w:rPr>
          <w:rFonts w:ascii="Arial" w:hAnsi="Arial" w:cs="Arial"/>
          <w:i/>
          <w:iCs/>
          <w:sz w:val="20"/>
          <w:szCs w:val="20"/>
        </w:rPr>
        <w:t xml:space="preserve">Faculty of Medical Laboratory Science, Nnamdi Azikiwe University, </w:t>
      </w:r>
      <w:proofErr w:type="spellStart"/>
      <w:r w:rsidRPr="00482E0C">
        <w:rPr>
          <w:rFonts w:ascii="Arial" w:hAnsi="Arial" w:cs="Arial"/>
          <w:i/>
          <w:iCs/>
          <w:sz w:val="20"/>
          <w:szCs w:val="20"/>
        </w:rPr>
        <w:t>Awka</w:t>
      </w:r>
      <w:proofErr w:type="spellEnd"/>
      <w:r w:rsidRPr="00482E0C">
        <w:rPr>
          <w:rFonts w:ascii="Arial" w:hAnsi="Arial" w:cs="Arial"/>
          <w:i/>
          <w:iCs/>
          <w:sz w:val="20"/>
          <w:szCs w:val="20"/>
        </w:rPr>
        <w:t>, Anambra State, Nigeria</w:t>
      </w:r>
    </w:p>
    <w:p w14:paraId="5236B6ED" w14:textId="77777777" w:rsidR="00BB14E3" w:rsidRPr="00482E0C" w:rsidRDefault="00BB14E3" w:rsidP="003E7414">
      <w:pPr>
        <w:jc w:val="both"/>
        <w:rPr>
          <w:rFonts w:ascii="Arial" w:hAnsi="Arial" w:cs="Arial"/>
          <w:b/>
          <w:bCs/>
          <w:sz w:val="20"/>
          <w:szCs w:val="20"/>
        </w:rPr>
      </w:pPr>
    </w:p>
    <w:p w14:paraId="1B4CA080" w14:textId="4BDEBFE2" w:rsidR="00BB14E3" w:rsidRPr="00482E0C" w:rsidRDefault="00BB14E3" w:rsidP="00BB14E3">
      <w:pPr>
        <w:autoSpaceDE w:val="0"/>
        <w:autoSpaceDN w:val="0"/>
        <w:adjustRightInd w:val="0"/>
        <w:jc w:val="both"/>
        <w:rPr>
          <w:rFonts w:ascii="Arial" w:eastAsia="SimSun" w:hAnsi="Arial" w:cs="Arial"/>
          <w:color w:val="000000"/>
          <w:sz w:val="16"/>
          <w:szCs w:val="16"/>
        </w:rPr>
      </w:pPr>
      <w:r w:rsidRPr="00482E0C">
        <w:rPr>
          <w:rFonts w:ascii="Arial" w:eastAsia="SimSun" w:hAnsi="Arial" w:cs="Arial"/>
          <w:i/>
          <w:iCs/>
          <w:color w:val="000000"/>
          <w:sz w:val="16"/>
          <w:szCs w:val="16"/>
        </w:rPr>
        <w:t xml:space="preserve">Submitted: </w:t>
      </w:r>
      <w:r w:rsidR="00C27809" w:rsidRPr="00482E0C">
        <w:rPr>
          <w:rFonts w:ascii="Arial" w:eastAsia="SimSun" w:hAnsi="Arial" w:cs="Arial"/>
          <w:i/>
          <w:iCs/>
          <w:color w:val="000000"/>
          <w:sz w:val="16"/>
          <w:szCs w:val="16"/>
        </w:rPr>
        <w:t>22</w:t>
      </w:r>
      <w:r w:rsidR="00C27809" w:rsidRPr="00482E0C">
        <w:rPr>
          <w:rFonts w:ascii="Arial" w:eastAsia="SimSun" w:hAnsi="Arial" w:cs="Arial"/>
          <w:i/>
          <w:iCs/>
          <w:color w:val="000000"/>
          <w:sz w:val="16"/>
          <w:szCs w:val="16"/>
          <w:vertAlign w:val="superscript"/>
        </w:rPr>
        <w:t>nd</w:t>
      </w:r>
      <w:r w:rsidRPr="00482E0C">
        <w:rPr>
          <w:rFonts w:ascii="Arial" w:eastAsia="SimSun" w:hAnsi="Arial" w:cs="Arial"/>
          <w:i/>
          <w:iCs/>
          <w:color w:val="000000"/>
          <w:sz w:val="16"/>
          <w:szCs w:val="16"/>
        </w:rPr>
        <w:t xml:space="preserve"> </w:t>
      </w:r>
      <w:r w:rsidR="00C27809" w:rsidRPr="00482E0C">
        <w:rPr>
          <w:rFonts w:ascii="Arial" w:eastAsia="SimSun" w:hAnsi="Arial" w:cs="Arial"/>
          <w:i/>
          <w:iCs/>
          <w:color w:val="000000"/>
          <w:sz w:val="16"/>
          <w:szCs w:val="16"/>
        </w:rPr>
        <w:t>November</w:t>
      </w:r>
      <w:r w:rsidRPr="00482E0C">
        <w:rPr>
          <w:rFonts w:ascii="Arial" w:eastAsia="SimSun" w:hAnsi="Arial" w:cs="Arial"/>
          <w:i/>
          <w:iCs/>
          <w:color w:val="000000"/>
          <w:sz w:val="16"/>
          <w:szCs w:val="16"/>
        </w:rPr>
        <w:t xml:space="preserve"> 202</w:t>
      </w:r>
      <w:r w:rsidR="00C27809" w:rsidRPr="00482E0C">
        <w:rPr>
          <w:rFonts w:ascii="Arial" w:eastAsia="SimSun" w:hAnsi="Arial" w:cs="Arial"/>
          <w:i/>
          <w:iCs/>
          <w:color w:val="000000"/>
          <w:sz w:val="16"/>
          <w:szCs w:val="16"/>
        </w:rPr>
        <w:t>5</w:t>
      </w:r>
    </w:p>
    <w:p w14:paraId="65B6189A" w14:textId="77777777" w:rsidR="00BB14E3" w:rsidRPr="00482E0C" w:rsidRDefault="00BB14E3" w:rsidP="00BB14E3">
      <w:pPr>
        <w:autoSpaceDE w:val="0"/>
        <w:autoSpaceDN w:val="0"/>
        <w:adjustRightInd w:val="0"/>
        <w:jc w:val="both"/>
        <w:rPr>
          <w:rFonts w:ascii="Arial" w:eastAsia="SimSun" w:hAnsi="Arial" w:cs="Arial"/>
          <w:color w:val="000000"/>
          <w:sz w:val="16"/>
          <w:szCs w:val="16"/>
        </w:rPr>
      </w:pPr>
      <w:r w:rsidRPr="00482E0C">
        <w:rPr>
          <w:rFonts w:ascii="Arial" w:eastAsia="SimSun" w:hAnsi="Arial" w:cs="Arial"/>
          <w:i/>
          <w:iCs/>
          <w:color w:val="000000"/>
          <w:sz w:val="16"/>
          <w:szCs w:val="16"/>
        </w:rPr>
        <w:t>Accepted: 8</w:t>
      </w:r>
      <w:r w:rsidRPr="00482E0C">
        <w:rPr>
          <w:rFonts w:ascii="Arial" w:eastAsia="SimSun" w:hAnsi="Arial" w:cs="Arial"/>
          <w:i/>
          <w:iCs/>
          <w:color w:val="000000"/>
          <w:sz w:val="16"/>
          <w:szCs w:val="16"/>
          <w:vertAlign w:val="superscript"/>
        </w:rPr>
        <w:t>th</w:t>
      </w:r>
      <w:r w:rsidRPr="00482E0C">
        <w:rPr>
          <w:rFonts w:ascii="Arial" w:eastAsia="SimSun" w:hAnsi="Arial" w:cs="Arial"/>
          <w:i/>
          <w:iCs/>
          <w:color w:val="000000"/>
          <w:sz w:val="16"/>
          <w:szCs w:val="16"/>
        </w:rPr>
        <w:t xml:space="preserve"> May 2026</w:t>
      </w:r>
    </w:p>
    <w:p w14:paraId="15DABE70" w14:textId="1263D29F" w:rsidR="00BB14E3" w:rsidRPr="00482E0C" w:rsidRDefault="00BB14E3" w:rsidP="00BB14E3">
      <w:pPr>
        <w:autoSpaceDE w:val="0"/>
        <w:autoSpaceDN w:val="0"/>
        <w:adjustRightInd w:val="0"/>
        <w:jc w:val="both"/>
        <w:rPr>
          <w:rFonts w:ascii="Arial" w:eastAsia="SimSun" w:hAnsi="Arial" w:cs="Arial"/>
          <w:i/>
          <w:iCs/>
          <w:color w:val="000000"/>
          <w:sz w:val="16"/>
          <w:szCs w:val="16"/>
        </w:rPr>
      </w:pPr>
      <w:r w:rsidRPr="00482E0C">
        <w:rPr>
          <w:rFonts w:ascii="Arial" w:eastAsia="SimSun" w:hAnsi="Arial" w:cs="Arial"/>
          <w:i/>
          <w:iCs/>
          <w:color w:val="000000"/>
          <w:sz w:val="16"/>
          <w:szCs w:val="16"/>
        </w:rPr>
        <w:t>Published: 3</w:t>
      </w:r>
      <w:r w:rsidR="00EB5657">
        <w:rPr>
          <w:rFonts w:ascii="Arial" w:eastAsia="SimSun" w:hAnsi="Arial" w:cs="Arial"/>
          <w:i/>
          <w:iCs/>
          <w:color w:val="000000"/>
          <w:sz w:val="16"/>
          <w:szCs w:val="16"/>
        </w:rPr>
        <w:t>1</w:t>
      </w:r>
      <w:r w:rsidR="00EB5657" w:rsidRPr="00EB5657">
        <w:rPr>
          <w:rFonts w:ascii="Arial" w:eastAsia="SimSun" w:hAnsi="Arial" w:cs="Arial"/>
          <w:i/>
          <w:iCs/>
          <w:color w:val="000000"/>
          <w:sz w:val="16"/>
          <w:szCs w:val="16"/>
          <w:vertAlign w:val="superscript"/>
        </w:rPr>
        <w:t>st</w:t>
      </w:r>
      <w:r w:rsidR="00EB5657">
        <w:rPr>
          <w:rFonts w:ascii="Arial" w:eastAsia="SimSun" w:hAnsi="Arial" w:cs="Arial"/>
          <w:i/>
          <w:iCs/>
          <w:color w:val="000000"/>
          <w:sz w:val="16"/>
          <w:szCs w:val="16"/>
        </w:rPr>
        <w:t xml:space="preserve"> Octo</w:t>
      </w:r>
      <w:r w:rsidRPr="00482E0C">
        <w:rPr>
          <w:rFonts w:ascii="Arial" w:eastAsia="SimSun" w:hAnsi="Arial" w:cs="Arial"/>
          <w:i/>
          <w:iCs/>
          <w:color w:val="000000"/>
          <w:sz w:val="16"/>
          <w:szCs w:val="16"/>
        </w:rPr>
        <w:t>ber 2026</w:t>
      </w:r>
    </w:p>
    <w:p w14:paraId="03C89726" w14:textId="77777777" w:rsidR="00BB14E3" w:rsidRPr="00482E0C" w:rsidRDefault="00BB14E3" w:rsidP="00BB14E3">
      <w:pPr>
        <w:jc w:val="both"/>
        <w:rPr>
          <w:rFonts w:ascii="Arial" w:eastAsia="Calibri" w:hAnsi="Arial" w:cs="Arial"/>
          <w:sz w:val="20"/>
          <w:szCs w:val="20"/>
        </w:rPr>
      </w:pPr>
      <w:r w:rsidRPr="00482E0C">
        <w:rPr>
          <w:rFonts w:ascii="Arial" w:eastAsia="Calibri" w:hAnsi="Arial" w:cs="Arial"/>
          <w:color w:val="0000FF"/>
          <w:sz w:val="20"/>
          <w:szCs w:val="20"/>
          <w:u w:val="single"/>
        </w:rPr>
        <w:t>ID</w:t>
      </w:r>
      <w:r w:rsidRPr="00482E0C">
        <w:rPr>
          <w:rFonts w:ascii="Arial" w:eastAsia="Calibri" w:hAnsi="Arial" w:cs="Arial"/>
          <w:sz w:val="20"/>
          <w:szCs w:val="20"/>
        </w:rPr>
        <w:t xml:space="preserve">: </w:t>
      </w:r>
      <w:proofErr w:type="spellStart"/>
      <w:r w:rsidRPr="00482E0C">
        <w:rPr>
          <w:rFonts w:ascii="Arial" w:eastAsia="Calibri" w:hAnsi="Arial" w:cs="Arial"/>
          <w:sz w:val="20"/>
          <w:szCs w:val="20"/>
        </w:rPr>
        <w:t>Orcid</w:t>
      </w:r>
      <w:proofErr w:type="spellEnd"/>
      <w:r w:rsidRPr="00482E0C">
        <w:rPr>
          <w:rFonts w:ascii="Arial" w:eastAsia="Calibri" w:hAnsi="Arial" w:cs="Arial"/>
          <w:sz w:val="20"/>
          <w:szCs w:val="20"/>
        </w:rPr>
        <w:t xml:space="preserve"> ID</w:t>
      </w:r>
    </w:p>
    <w:p w14:paraId="45771E02" w14:textId="3D00EA9F" w:rsidR="003E7414" w:rsidRPr="00482E0C" w:rsidRDefault="00E219D6" w:rsidP="009A5F8C">
      <w:pPr>
        <w:jc w:val="both"/>
        <w:rPr>
          <w:rFonts w:ascii="Arial" w:hAnsi="Arial" w:cs="Arial"/>
          <w:sz w:val="20"/>
          <w:szCs w:val="20"/>
        </w:rPr>
      </w:pPr>
      <w:r w:rsidRPr="00482E0C">
        <w:rPr>
          <w:noProof/>
          <w:lang w:eastAsia="en-GB"/>
        </w:rPr>
        <mc:AlternateContent>
          <mc:Choice Requires="wps">
            <w:drawing>
              <wp:anchor distT="0" distB="0" distL="114300" distR="114300" simplePos="0" relativeHeight="251659264" behindDoc="0" locked="0" layoutInCell="1" allowOverlap="1" wp14:anchorId="139E1430" wp14:editId="42F6B620">
                <wp:simplePos x="0" y="0"/>
                <wp:positionH relativeFrom="margin">
                  <wp:align>right</wp:align>
                </wp:positionH>
                <wp:positionV relativeFrom="paragraph">
                  <wp:posOffset>145415</wp:posOffset>
                </wp:positionV>
                <wp:extent cx="5715000" cy="2992192"/>
                <wp:effectExtent l="0" t="0" r="19050" b="17780"/>
                <wp:wrapNone/>
                <wp:docPr id="765421686" name="Rectangle 17"/>
                <wp:cNvGraphicFramePr/>
                <a:graphic xmlns:a="http://schemas.openxmlformats.org/drawingml/2006/main">
                  <a:graphicData uri="http://schemas.microsoft.com/office/word/2010/wordprocessingShape">
                    <wps:wsp>
                      <wps:cNvSpPr/>
                      <wps:spPr>
                        <a:xfrm>
                          <a:off x="0" y="0"/>
                          <a:ext cx="5715000" cy="2992192"/>
                        </a:xfrm>
                        <a:prstGeom prst="rect">
                          <a:avLst/>
                        </a:prstGeom>
                        <a:solidFill>
                          <a:srgbClr val="5B9BD5"/>
                        </a:solidFill>
                        <a:ln w="12700" cap="flat" cmpd="sng" algn="ctr">
                          <a:solidFill>
                            <a:srgbClr val="5B9BD5">
                              <a:shade val="50000"/>
                            </a:srgbClr>
                          </a:solidFill>
                          <a:prstDash val="solid"/>
                          <a:miter lim="800000"/>
                        </a:ln>
                        <a:effectLst/>
                      </wps:spPr>
                      <wps:txbx>
                        <w:txbxContent>
                          <w:p w14:paraId="5BA6BB3B" w14:textId="77777777" w:rsidR="00E219D6" w:rsidRPr="00482E0C" w:rsidRDefault="00E219D6" w:rsidP="00E219D6">
                            <w:pPr>
                              <w:jc w:val="both"/>
                              <w:rPr>
                                <w:rFonts w:ascii="Arial" w:hAnsi="Arial" w:cs="Arial"/>
                                <w:b/>
                                <w:sz w:val="18"/>
                                <w:szCs w:val="18"/>
                              </w:rPr>
                            </w:pPr>
                            <w:r w:rsidRPr="00482E0C">
                              <w:rPr>
                                <w:rFonts w:ascii="Arial" w:hAnsi="Arial" w:cs="Arial"/>
                                <w:b/>
                                <w:sz w:val="18"/>
                                <w:szCs w:val="18"/>
                              </w:rPr>
                              <w:t>Abstract</w:t>
                            </w:r>
                          </w:p>
                          <w:p w14:paraId="66D1D3B4" w14:textId="5A0AB802" w:rsidR="00E219D6" w:rsidRPr="00C60387" w:rsidRDefault="00E219D6" w:rsidP="00E219D6">
                            <w:pPr>
                              <w:jc w:val="both"/>
                              <w:rPr>
                                <w:rFonts w:ascii="Arial" w:hAnsi="Arial" w:cs="Arial"/>
                                <w:sz w:val="18"/>
                                <w:szCs w:val="18"/>
                              </w:rPr>
                            </w:pPr>
                            <w:r w:rsidRPr="00C60387">
                              <w:rPr>
                                <w:rFonts w:ascii="Arial" w:hAnsi="Arial" w:cs="Arial"/>
                                <w:b/>
                                <w:sz w:val="18"/>
                                <w:szCs w:val="18"/>
                              </w:rPr>
                              <w:t>Objective</w:t>
                            </w:r>
                            <w:r w:rsidRPr="00C60387">
                              <w:rPr>
                                <w:rFonts w:ascii="Arial" w:hAnsi="Arial" w:cs="Arial"/>
                                <w:sz w:val="18"/>
                                <w:szCs w:val="18"/>
                              </w:rPr>
                              <w:t xml:space="preserve">: This study aimed to assess the prevalence of </w:t>
                            </w:r>
                            <w:r w:rsidRPr="00C60387">
                              <w:rPr>
                                <w:rFonts w:ascii="Arial" w:hAnsi="Arial" w:cs="Arial"/>
                                <w:i/>
                                <w:sz w:val="18"/>
                                <w:szCs w:val="18"/>
                              </w:rPr>
                              <w:t>Tinea capitis</w:t>
                            </w:r>
                            <w:r w:rsidRPr="00C60387">
                              <w:rPr>
                                <w:rFonts w:ascii="Arial" w:hAnsi="Arial" w:cs="Arial"/>
                                <w:sz w:val="18"/>
                                <w:szCs w:val="18"/>
                              </w:rPr>
                              <w:t xml:space="preserve"> and determine its correlation with haemoglobin genotype, blood group, and haematological parameters among pupils presenting with clinical features of the infection.</w:t>
                            </w:r>
                          </w:p>
                          <w:p w14:paraId="1AB38DF0" w14:textId="77777777" w:rsidR="00E219D6" w:rsidRPr="00C60387" w:rsidRDefault="00E219D6" w:rsidP="00E219D6">
                            <w:pPr>
                              <w:jc w:val="both"/>
                              <w:rPr>
                                <w:rFonts w:ascii="Arial" w:hAnsi="Arial" w:cs="Arial"/>
                                <w:sz w:val="18"/>
                                <w:szCs w:val="18"/>
                              </w:rPr>
                            </w:pPr>
                            <w:r w:rsidRPr="00C60387">
                              <w:rPr>
                                <w:rFonts w:ascii="Arial" w:hAnsi="Arial" w:cs="Arial"/>
                                <w:b/>
                                <w:sz w:val="18"/>
                                <w:szCs w:val="18"/>
                              </w:rPr>
                              <w:t>Method</w:t>
                            </w:r>
                            <w:r w:rsidRPr="00C60387">
                              <w:rPr>
                                <w:rFonts w:ascii="Arial" w:hAnsi="Arial" w:cs="Arial"/>
                                <w:sz w:val="18"/>
                                <w:szCs w:val="18"/>
                              </w:rPr>
                              <w:t xml:space="preserve">: Scalp scrapings and hair shafts were collected from 131 pupils with clinical features to check for dermatophytes. Blood samples (2mls) were collected from them and 131 randomly selected pupils without clinical features to check the haemoglobin genotype, blood group and haematological parameters and the level of significance was calculated. Ethical approval was obtained, and permission was obtained from the </w:t>
                            </w:r>
                            <w:r w:rsidRPr="00C60387">
                              <w:rPr>
                                <w:rFonts w:ascii="Arial" w:eastAsia="Arial" w:hAnsi="Arial" w:cs="Arial"/>
                                <w:sz w:val="18"/>
                                <w:szCs w:val="18"/>
                              </w:rPr>
                              <w:t>Anambra State Universal Basic Education Board</w:t>
                            </w:r>
                            <w:r w:rsidRPr="00C60387">
                              <w:rPr>
                                <w:rFonts w:ascii="Arial" w:hAnsi="Arial" w:cs="Arial"/>
                                <w:sz w:val="18"/>
                                <w:szCs w:val="18"/>
                              </w:rPr>
                              <w:t>. Pupils whose parents/guardians consented were recruited for the study. Samples were analysed using standard procedures.</w:t>
                            </w:r>
                          </w:p>
                          <w:p w14:paraId="7558F917" w14:textId="77777777" w:rsidR="00E219D6" w:rsidRPr="00C60387" w:rsidRDefault="00E219D6" w:rsidP="00E219D6">
                            <w:pPr>
                              <w:jc w:val="both"/>
                              <w:rPr>
                                <w:rFonts w:ascii="Arial" w:hAnsi="Arial" w:cs="Arial"/>
                                <w:sz w:val="18"/>
                                <w:szCs w:val="18"/>
                              </w:rPr>
                            </w:pPr>
                            <w:r w:rsidRPr="00C60387">
                              <w:rPr>
                                <w:rFonts w:ascii="Arial" w:hAnsi="Arial" w:cs="Arial"/>
                                <w:b/>
                                <w:sz w:val="18"/>
                                <w:szCs w:val="18"/>
                              </w:rPr>
                              <w:t>Results</w:t>
                            </w:r>
                            <w:r w:rsidRPr="00C60387">
                              <w:rPr>
                                <w:rFonts w:ascii="Arial" w:hAnsi="Arial" w:cs="Arial"/>
                                <w:sz w:val="18"/>
                                <w:szCs w:val="18"/>
                              </w:rPr>
                              <w:t xml:space="preserve">: Percentage of dermatophyte growth detected was 22.1%. The prevalence of haemoglobin genotype AA was 70% and AS; 29.8%, with </w:t>
                            </w:r>
                            <w:r w:rsidRPr="00C60387">
                              <w:rPr>
                                <w:rFonts w:ascii="Arial" w:hAnsi="Arial" w:cs="Arial"/>
                                <w:i/>
                                <w:sz w:val="18"/>
                                <w:szCs w:val="18"/>
                              </w:rPr>
                              <w:t xml:space="preserve">M. </w:t>
                            </w:r>
                            <w:proofErr w:type="spellStart"/>
                            <w:r w:rsidRPr="00C60387">
                              <w:rPr>
                                <w:rFonts w:ascii="Arial" w:hAnsi="Arial" w:cs="Arial"/>
                                <w:i/>
                                <w:sz w:val="18"/>
                                <w:szCs w:val="18"/>
                              </w:rPr>
                              <w:t>audouinii</w:t>
                            </w:r>
                            <w:proofErr w:type="spellEnd"/>
                            <w:r w:rsidRPr="00C60387">
                              <w:rPr>
                                <w:rFonts w:ascii="Arial" w:hAnsi="Arial" w:cs="Arial"/>
                                <w:sz w:val="18"/>
                                <w:szCs w:val="18"/>
                              </w:rPr>
                              <w:t xml:space="preserve"> more predominant (9.2%). Blood group O occurred more (53.4%), followed by B; 24.4% and A (22.1%). The male gender had a higher prevalence (60.3%) as compared to the female (39.7%). Two isolates (1.5%) of </w:t>
                            </w:r>
                            <w:r w:rsidRPr="00C60387">
                              <w:rPr>
                                <w:rFonts w:ascii="Arial" w:hAnsi="Arial" w:cs="Arial"/>
                                <w:i/>
                                <w:sz w:val="18"/>
                                <w:szCs w:val="18"/>
                              </w:rPr>
                              <w:t xml:space="preserve">M. </w:t>
                            </w:r>
                            <w:proofErr w:type="spellStart"/>
                            <w:r w:rsidRPr="00C60387">
                              <w:rPr>
                                <w:rFonts w:ascii="Arial" w:hAnsi="Arial" w:cs="Arial"/>
                                <w:i/>
                                <w:sz w:val="18"/>
                                <w:szCs w:val="18"/>
                              </w:rPr>
                              <w:t>canis</w:t>
                            </w:r>
                            <w:proofErr w:type="spellEnd"/>
                            <w:r w:rsidRPr="00C60387">
                              <w:rPr>
                                <w:rFonts w:ascii="Arial" w:hAnsi="Arial" w:cs="Arial"/>
                                <w:sz w:val="18"/>
                                <w:szCs w:val="18"/>
                              </w:rPr>
                              <w:t xml:space="preserve"> occurred among the male group in haemoglobin genotype AA and blood group A. The Packed cell volume was significantly lower (P&lt;0.05) in pupils with clinical features of </w:t>
                            </w:r>
                            <w:r w:rsidRPr="00C60387">
                              <w:rPr>
                                <w:rFonts w:ascii="Arial" w:hAnsi="Arial" w:cs="Arial"/>
                                <w:i/>
                                <w:sz w:val="18"/>
                                <w:szCs w:val="18"/>
                              </w:rPr>
                              <w:t>tinea capitis,</w:t>
                            </w:r>
                            <w:r w:rsidRPr="00C60387">
                              <w:rPr>
                                <w:rFonts w:ascii="Arial" w:hAnsi="Arial" w:cs="Arial"/>
                                <w:sz w:val="18"/>
                                <w:szCs w:val="18"/>
                              </w:rPr>
                              <w:t xml:space="preserve"> while total white blood cell count, neutrophil count, lymphocyte count, basophil count and monocyte count were significantly higher (P&lt;0.05). </w:t>
                            </w:r>
                          </w:p>
                          <w:p w14:paraId="7158DD71" w14:textId="77777777" w:rsidR="00E219D6" w:rsidRPr="00482E0C" w:rsidRDefault="00E219D6" w:rsidP="00E219D6">
                            <w:pPr>
                              <w:jc w:val="both"/>
                              <w:rPr>
                                <w:rFonts w:ascii="Arial" w:hAnsi="Arial" w:cs="Arial"/>
                                <w:color w:val="EE0000"/>
                                <w:sz w:val="18"/>
                                <w:szCs w:val="18"/>
                              </w:rPr>
                            </w:pPr>
                            <w:r w:rsidRPr="00C60387">
                              <w:rPr>
                                <w:rFonts w:ascii="Arial" w:hAnsi="Arial" w:cs="Arial"/>
                                <w:b/>
                                <w:sz w:val="18"/>
                                <w:szCs w:val="18"/>
                              </w:rPr>
                              <w:t>Conclusion</w:t>
                            </w:r>
                            <w:r w:rsidRPr="00C60387">
                              <w:rPr>
                                <w:rFonts w:ascii="Arial" w:hAnsi="Arial" w:cs="Arial"/>
                                <w:sz w:val="18"/>
                                <w:szCs w:val="18"/>
                              </w:rPr>
                              <w:t xml:space="preserve">: The study revealed that </w:t>
                            </w:r>
                            <w:r w:rsidRPr="00C60387">
                              <w:rPr>
                                <w:rFonts w:ascii="Arial" w:hAnsi="Arial" w:cs="Arial"/>
                                <w:i/>
                                <w:sz w:val="18"/>
                                <w:szCs w:val="18"/>
                              </w:rPr>
                              <w:t>tinea capitis</w:t>
                            </w:r>
                            <w:r w:rsidRPr="00C60387">
                              <w:rPr>
                                <w:rFonts w:ascii="Arial" w:hAnsi="Arial" w:cs="Arial"/>
                                <w:sz w:val="18"/>
                                <w:szCs w:val="18"/>
                              </w:rPr>
                              <w:t xml:space="preserve"> still affects primary School pupils in Nnewi, mostly in the age group 7-9 years, irrespective of the haemoglobin genotype or blood group. </w:t>
                            </w:r>
                          </w:p>
                          <w:p w14:paraId="53730DF7" w14:textId="77777777" w:rsidR="00E219D6" w:rsidRPr="00482E0C" w:rsidRDefault="00E219D6" w:rsidP="00E219D6">
                            <w:pPr>
                              <w:jc w:val="both"/>
                              <w:rPr>
                                <w:rFonts w:ascii="Arial" w:hAnsi="Arial" w:cs="Arial"/>
                                <w:b/>
                                <w:sz w:val="18"/>
                                <w:szCs w:val="18"/>
                              </w:rPr>
                            </w:pPr>
                          </w:p>
                          <w:p w14:paraId="79341C14" w14:textId="5F2617FC" w:rsidR="00E219D6" w:rsidRPr="00482E0C" w:rsidRDefault="00E219D6" w:rsidP="00E219D6">
                            <w:pPr>
                              <w:jc w:val="center"/>
                              <w:rPr>
                                <w:rFonts w:ascii="Arial" w:hAnsi="Arial" w:cs="Arial"/>
                                <w:sz w:val="18"/>
                                <w:szCs w:val="18"/>
                              </w:rPr>
                            </w:pPr>
                            <w:r w:rsidRPr="00482E0C">
                              <w:rPr>
                                <w:rFonts w:ascii="Arial" w:hAnsi="Arial" w:cs="Arial"/>
                                <w:b/>
                                <w:sz w:val="18"/>
                                <w:szCs w:val="18"/>
                              </w:rPr>
                              <w:t>Keywords</w:t>
                            </w:r>
                            <w:r w:rsidRPr="00482E0C">
                              <w:rPr>
                                <w:rFonts w:ascii="Arial" w:hAnsi="Arial" w:cs="Arial"/>
                                <w:sz w:val="18"/>
                                <w:szCs w:val="18"/>
                              </w:rPr>
                              <w:t xml:space="preserve">: Prevalence, dermatophyte, </w:t>
                            </w:r>
                            <w:r w:rsidRPr="00482E0C">
                              <w:rPr>
                                <w:rFonts w:ascii="Arial" w:hAnsi="Arial" w:cs="Arial"/>
                                <w:i/>
                                <w:sz w:val="18"/>
                                <w:szCs w:val="18"/>
                              </w:rPr>
                              <w:t>Tinea capitis</w:t>
                            </w:r>
                            <w:r w:rsidRPr="00482E0C">
                              <w:rPr>
                                <w:rFonts w:ascii="Arial" w:hAnsi="Arial" w:cs="Arial"/>
                                <w:sz w:val="18"/>
                                <w:szCs w:val="18"/>
                              </w:rPr>
                              <w:t>, blood group, haemoglobin genotype, haematological parameters</w:t>
                            </w:r>
                          </w:p>
                          <w:p w14:paraId="1FF688B2" w14:textId="77777777" w:rsidR="00E219D6" w:rsidRPr="00482E0C" w:rsidRDefault="00E219D6" w:rsidP="00E219D6">
                            <w:pPr>
                              <w:jc w:val="both"/>
                              <w:rPr>
                                <w:rFonts w:ascii="Arial" w:hAnsi="Arial" w:cs="Arial"/>
                                <w:bCs/>
                                <w:sz w:val="18"/>
                                <w:szCs w:val="18"/>
                              </w:rP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9E1430" id="Rectangle 17" o:spid="_x0000_s1026" style="position:absolute;left:0;text-align:left;margin-left:398.8pt;margin-top:11.45pt;width:450pt;height:235.6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" fillcolor="#5b9bd5" strokecolor="#41719c" strokeweight="1pt">
                <v:textbox>
                  <w:txbxContent>
                    <w:p w14:paraId="5BA6BB3B" w14:textId="77777777" w:rsidR="00E219D6" w:rsidRPr="00482E0C" w:rsidRDefault="00E219D6" w:rsidP="00E219D6">
                      <w:pPr>
                        <w:jc w:val="both"/>
                        <w:rPr>
                          <w:rFonts w:ascii="Arial" w:hAnsi="Arial" w:cs="Arial"/>
                          <w:b/>
                          <w:sz w:val="18"/>
                          <w:szCs w:val="18"/>
                        </w:rPr>
                      </w:pPr>
                      <w:r w:rsidRPr="00482E0C">
                        <w:rPr>
                          <w:rFonts w:ascii="Arial" w:hAnsi="Arial" w:cs="Arial"/>
                          <w:b/>
                          <w:sz w:val="18"/>
                          <w:szCs w:val="18"/>
                        </w:rPr>
                        <w:t>Abstract</w:t>
                      </w:r>
                    </w:p>
                    <w:p w14:paraId="66D1D3B4" w14:textId="5A0AB802" w:rsidR="00E219D6" w:rsidRPr="00C60387" w:rsidRDefault="00E219D6" w:rsidP="00E219D6">
                      <w:pPr>
                        <w:jc w:val="both"/>
                        <w:rPr>
                          <w:rFonts w:ascii="Arial" w:hAnsi="Arial" w:cs="Arial"/>
                          <w:sz w:val="18"/>
                          <w:szCs w:val="18"/>
                        </w:rPr>
                      </w:pPr>
                      <w:r w:rsidRPr="00C60387">
                        <w:rPr>
                          <w:rFonts w:ascii="Arial" w:hAnsi="Arial" w:cs="Arial"/>
                          <w:b/>
                          <w:sz w:val="18"/>
                          <w:szCs w:val="18"/>
                        </w:rPr>
                        <w:t>Objective</w:t>
                      </w:r>
                      <w:r w:rsidRPr="00C60387">
                        <w:rPr>
                          <w:rFonts w:ascii="Arial" w:hAnsi="Arial" w:cs="Arial"/>
                          <w:sz w:val="18"/>
                          <w:szCs w:val="18"/>
                        </w:rPr>
                        <w:t xml:space="preserve">: This study aimed to assess the prevalence of </w:t>
                      </w:r>
                      <w:r w:rsidRPr="00C60387">
                        <w:rPr>
                          <w:rFonts w:ascii="Arial" w:hAnsi="Arial" w:cs="Arial"/>
                          <w:i/>
                          <w:sz w:val="18"/>
                          <w:szCs w:val="18"/>
                        </w:rPr>
                        <w:t>Tinea capitis</w:t>
                      </w:r>
                      <w:r w:rsidRPr="00C60387">
                        <w:rPr>
                          <w:rFonts w:ascii="Arial" w:hAnsi="Arial" w:cs="Arial"/>
                          <w:sz w:val="18"/>
                          <w:szCs w:val="18"/>
                        </w:rPr>
                        <w:t xml:space="preserve"> and determine its correlation with haemoglobin genotype, blood group, and haematological parameters among pupils presenting with clinical features of the infection.</w:t>
                      </w:r>
                    </w:p>
                    <w:p w14:paraId="1AB38DF0" w14:textId="77777777" w:rsidR="00E219D6" w:rsidRPr="00C60387" w:rsidRDefault="00E219D6" w:rsidP="00E219D6">
                      <w:pPr>
                        <w:jc w:val="both"/>
                        <w:rPr>
                          <w:rFonts w:ascii="Arial" w:hAnsi="Arial" w:cs="Arial"/>
                          <w:sz w:val="18"/>
                          <w:szCs w:val="18"/>
                        </w:rPr>
                      </w:pPr>
                      <w:r w:rsidRPr="00C60387">
                        <w:rPr>
                          <w:rFonts w:ascii="Arial" w:hAnsi="Arial" w:cs="Arial"/>
                          <w:b/>
                          <w:sz w:val="18"/>
                          <w:szCs w:val="18"/>
                        </w:rPr>
                        <w:t>Method</w:t>
                      </w:r>
                      <w:r w:rsidRPr="00C60387">
                        <w:rPr>
                          <w:rFonts w:ascii="Arial" w:hAnsi="Arial" w:cs="Arial"/>
                          <w:sz w:val="18"/>
                          <w:szCs w:val="18"/>
                        </w:rPr>
                        <w:t xml:space="preserve">: Scalp scrapings and hair shafts were collected from 131 pupils with clinical features to check for dermatophytes. Blood samples (2mls) were collected from them and 131 randomly selected pupils without clinical features to check the haemoglobin genotype, blood group and haematological parameters and the level of significance was calculated. Ethical approval was obtained, and permission was obtained from the </w:t>
                      </w:r>
                      <w:r w:rsidRPr="00C60387">
                        <w:rPr>
                          <w:rFonts w:ascii="Arial" w:eastAsia="Arial" w:hAnsi="Arial" w:cs="Arial"/>
                          <w:sz w:val="18"/>
                          <w:szCs w:val="18"/>
                        </w:rPr>
                        <w:t>Anambra State Universal Basic Education Board</w:t>
                      </w:r>
                      <w:r w:rsidRPr="00C60387">
                        <w:rPr>
                          <w:rFonts w:ascii="Arial" w:hAnsi="Arial" w:cs="Arial"/>
                          <w:sz w:val="18"/>
                          <w:szCs w:val="18"/>
                        </w:rPr>
                        <w:t>. Pupils whose parents/guardians consented were recruited for the study. Samples were analysed using standard procedures.</w:t>
                      </w:r>
                    </w:p>
                    <w:p w14:paraId="7558F917" w14:textId="77777777" w:rsidR="00E219D6" w:rsidRPr="00C60387" w:rsidRDefault="00E219D6" w:rsidP="00E219D6">
                      <w:pPr>
                        <w:jc w:val="both"/>
                        <w:rPr>
                          <w:rFonts w:ascii="Arial" w:hAnsi="Arial" w:cs="Arial"/>
                          <w:sz w:val="18"/>
                          <w:szCs w:val="18"/>
                        </w:rPr>
                      </w:pPr>
                      <w:r w:rsidRPr="00C60387">
                        <w:rPr>
                          <w:rFonts w:ascii="Arial" w:hAnsi="Arial" w:cs="Arial"/>
                          <w:b/>
                          <w:sz w:val="18"/>
                          <w:szCs w:val="18"/>
                        </w:rPr>
                        <w:t>Results</w:t>
                      </w:r>
                      <w:r w:rsidRPr="00C60387">
                        <w:rPr>
                          <w:rFonts w:ascii="Arial" w:hAnsi="Arial" w:cs="Arial"/>
                          <w:sz w:val="18"/>
                          <w:szCs w:val="18"/>
                        </w:rPr>
                        <w:t xml:space="preserve">: Percentage of dermatophyte growth detected was 22.1%. The prevalence of haemoglobin genotype AA was 70% and AS; 29.8%, with </w:t>
                      </w:r>
                      <w:r w:rsidRPr="00C60387">
                        <w:rPr>
                          <w:rFonts w:ascii="Arial" w:hAnsi="Arial" w:cs="Arial"/>
                          <w:i/>
                          <w:sz w:val="18"/>
                          <w:szCs w:val="18"/>
                        </w:rPr>
                        <w:t xml:space="preserve">M. </w:t>
                      </w:r>
                      <w:proofErr w:type="spellStart"/>
                      <w:r w:rsidRPr="00C60387">
                        <w:rPr>
                          <w:rFonts w:ascii="Arial" w:hAnsi="Arial" w:cs="Arial"/>
                          <w:i/>
                          <w:sz w:val="18"/>
                          <w:szCs w:val="18"/>
                        </w:rPr>
                        <w:t>audouinii</w:t>
                      </w:r>
                      <w:proofErr w:type="spellEnd"/>
                      <w:r w:rsidRPr="00C60387">
                        <w:rPr>
                          <w:rFonts w:ascii="Arial" w:hAnsi="Arial" w:cs="Arial"/>
                          <w:sz w:val="18"/>
                          <w:szCs w:val="18"/>
                        </w:rPr>
                        <w:t xml:space="preserve"> more predominant (9.2%). Blood group O occurred more (53.4%), followed by B; 24.4% and A (22.1%). The male gender had a higher prevalence (60.3%) as compared to the female (39.7%). Two isolates (1.5%) of </w:t>
                      </w:r>
                      <w:r w:rsidRPr="00C60387">
                        <w:rPr>
                          <w:rFonts w:ascii="Arial" w:hAnsi="Arial" w:cs="Arial"/>
                          <w:i/>
                          <w:sz w:val="18"/>
                          <w:szCs w:val="18"/>
                        </w:rPr>
                        <w:t xml:space="preserve">M. </w:t>
                      </w:r>
                      <w:proofErr w:type="spellStart"/>
                      <w:r w:rsidRPr="00C60387">
                        <w:rPr>
                          <w:rFonts w:ascii="Arial" w:hAnsi="Arial" w:cs="Arial"/>
                          <w:i/>
                          <w:sz w:val="18"/>
                          <w:szCs w:val="18"/>
                        </w:rPr>
                        <w:t>canis</w:t>
                      </w:r>
                      <w:proofErr w:type="spellEnd"/>
                      <w:r w:rsidRPr="00C60387">
                        <w:rPr>
                          <w:rFonts w:ascii="Arial" w:hAnsi="Arial" w:cs="Arial"/>
                          <w:sz w:val="18"/>
                          <w:szCs w:val="18"/>
                        </w:rPr>
                        <w:t xml:space="preserve"> occurred among the male group in haemoglobin genotype AA and blood group A. The Packed cell volume was significantly lower (P&lt;0.05) in pupils with clinical features of </w:t>
                      </w:r>
                      <w:r w:rsidRPr="00C60387">
                        <w:rPr>
                          <w:rFonts w:ascii="Arial" w:hAnsi="Arial" w:cs="Arial"/>
                          <w:i/>
                          <w:sz w:val="18"/>
                          <w:szCs w:val="18"/>
                        </w:rPr>
                        <w:t>tinea capitis,</w:t>
                      </w:r>
                      <w:r w:rsidRPr="00C60387">
                        <w:rPr>
                          <w:rFonts w:ascii="Arial" w:hAnsi="Arial" w:cs="Arial"/>
                          <w:sz w:val="18"/>
                          <w:szCs w:val="18"/>
                        </w:rPr>
                        <w:t xml:space="preserve"> while total white blood cell count, neutrophil count, lymphocyte count, basophil count and monocyte count were significantly higher (P&lt;0.05). </w:t>
                      </w:r>
                    </w:p>
                    <w:p w14:paraId="7158DD71" w14:textId="77777777" w:rsidR="00E219D6" w:rsidRPr="00482E0C" w:rsidRDefault="00E219D6" w:rsidP="00E219D6">
                      <w:pPr>
                        <w:jc w:val="both"/>
                        <w:rPr>
                          <w:rFonts w:ascii="Arial" w:hAnsi="Arial" w:cs="Arial"/>
                          <w:color w:val="EE0000"/>
                          <w:sz w:val="18"/>
                          <w:szCs w:val="18"/>
                        </w:rPr>
                      </w:pPr>
                      <w:r w:rsidRPr="00C60387">
                        <w:rPr>
                          <w:rFonts w:ascii="Arial" w:hAnsi="Arial" w:cs="Arial"/>
                          <w:b/>
                          <w:sz w:val="18"/>
                          <w:szCs w:val="18"/>
                        </w:rPr>
                        <w:t>Conclusion</w:t>
                      </w:r>
                      <w:r w:rsidRPr="00C60387">
                        <w:rPr>
                          <w:rFonts w:ascii="Arial" w:hAnsi="Arial" w:cs="Arial"/>
                          <w:sz w:val="18"/>
                          <w:szCs w:val="18"/>
                        </w:rPr>
                        <w:t xml:space="preserve">: The study revealed that </w:t>
                      </w:r>
                      <w:r w:rsidRPr="00C60387">
                        <w:rPr>
                          <w:rFonts w:ascii="Arial" w:hAnsi="Arial" w:cs="Arial"/>
                          <w:i/>
                          <w:sz w:val="18"/>
                          <w:szCs w:val="18"/>
                        </w:rPr>
                        <w:t>tinea capitis</w:t>
                      </w:r>
                      <w:r w:rsidRPr="00C60387">
                        <w:rPr>
                          <w:rFonts w:ascii="Arial" w:hAnsi="Arial" w:cs="Arial"/>
                          <w:sz w:val="18"/>
                          <w:szCs w:val="18"/>
                        </w:rPr>
                        <w:t xml:space="preserve"> still affects primary School pupils in Nnewi, mostly in the age group 7-9 years, irrespective of the haemoglobin genotype or blood group. </w:t>
                      </w:r>
                    </w:p>
                    <w:p w14:paraId="53730DF7" w14:textId="77777777" w:rsidR="00E219D6" w:rsidRPr="00482E0C" w:rsidRDefault="00E219D6" w:rsidP="00E219D6">
                      <w:pPr>
                        <w:jc w:val="both"/>
                        <w:rPr>
                          <w:rFonts w:ascii="Arial" w:hAnsi="Arial" w:cs="Arial"/>
                          <w:b/>
                          <w:sz w:val="18"/>
                          <w:szCs w:val="18"/>
                        </w:rPr>
                      </w:pPr>
                    </w:p>
                    <w:p w14:paraId="79341C14" w14:textId="5F2617FC" w:rsidR="00E219D6" w:rsidRPr="00482E0C" w:rsidRDefault="00E219D6" w:rsidP="00E219D6">
                      <w:pPr>
                        <w:jc w:val="center"/>
                        <w:rPr>
                          <w:rFonts w:ascii="Arial" w:hAnsi="Arial" w:cs="Arial"/>
                          <w:sz w:val="18"/>
                          <w:szCs w:val="18"/>
                        </w:rPr>
                      </w:pPr>
                      <w:r w:rsidRPr="00482E0C">
                        <w:rPr>
                          <w:rFonts w:ascii="Arial" w:hAnsi="Arial" w:cs="Arial"/>
                          <w:b/>
                          <w:sz w:val="18"/>
                          <w:szCs w:val="18"/>
                        </w:rPr>
                        <w:t>Keywords</w:t>
                      </w:r>
                      <w:r w:rsidRPr="00482E0C">
                        <w:rPr>
                          <w:rFonts w:ascii="Arial" w:hAnsi="Arial" w:cs="Arial"/>
                          <w:sz w:val="18"/>
                          <w:szCs w:val="18"/>
                        </w:rPr>
                        <w:t xml:space="preserve">: Prevalence, dermatophyte, </w:t>
                      </w:r>
                      <w:r w:rsidRPr="00482E0C">
                        <w:rPr>
                          <w:rFonts w:ascii="Arial" w:hAnsi="Arial" w:cs="Arial"/>
                          <w:i/>
                          <w:sz w:val="18"/>
                          <w:szCs w:val="18"/>
                        </w:rPr>
                        <w:t>Tinea capitis</w:t>
                      </w:r>
                      <w:r w:rsidRPr="00482E0C">
                        <w:rPr>
                          <w:rFonts w:ascii="Arial" w:hAnsi="Arial" w:cs="Arial"/>
                          <w:sz w:val="18"/>
                          <w:szCs w:val="18"/>
                        </w:rPr>
                        <w:t>, blood group, haemoglobin genotype, haematological parameters</w:t>
                      </w:r>
                    </w:p>
                    <w:p w14:paraId="1FF688B2" w14:textId="77777777" w:rsidR="00E219D6" w:rsidRPr="00482E0C" w:rsidRDefault="00E219D6" w:rsidP="00E219D6">
                      <w:pPr>
                        <w:jc w:val="both"/>
                        <w:rPr>
                          <w:rFonts w:ascii="Arial" w:hAnsi="Arial" w:cs="Arial"/>
                          <w:bCs/>
                          <w:sz w:val="18"/>
                          <w:szCs w:val="18"/>
                        </w:rPr>
                      </w:pPr>
                    </w:p>
                  </w:txbxContent>
                </v:textbox>
                <w10:wrap anchorx="margin"/>
              </v:rect>
            </w:pict>
          </mc:Fallback>
        </mc:AlternateContent>
      </w:r>
    </w:p>
    <w:p w14:paraId="3C14F140" w14:textId="4A33B704" w:rsidR="00BB14E3" w:rsidRPr="00482E0C" w:rsidRDefault="00BB14E3" w:rsidP="009A5F8C">
      <w:pPr>
        <w:jc w:val="both"/>
        <w:rPr>
          <w:rFonts w:ascii="Arial" w:hAnsi="Arial" w:cs="Arial"/>
          <w:sz w:val="20"/>
          <w:szCs w:val="20"/>
        </w:rPr>
      </w:pPr>
    </w:p>
    <w:p w14:paraId="389DA70E" w14:textId="77777777" w:rsidR="00BB14E3" w:rsidRPr="00482E0C" w:rsidRDefault="00BB14E3" w:rsidP="009A5F8C">
      <w:pPr>
        <w:jc w:val="both"/>
        <w:rPr>
          <w:rFonts w:ascii="Arial" w:hAnsi="Arial" w:cs="Arial"/>
          <w:sz w:val="20"/>
          <w:szCs w:val="20"/>
        </w:rPr>
      </w:pPr>
    </w:p>
    <w:p w14:paraId="15D75EB7" w14:textId="77777777" w:rsidR="00BB14E3" w:rsidRPr="00482E0C" w:rsidRDefault="00BB14E3" w:rsidP="009A5F8C">
      <w:pPr>
        <w:jc w:val="both"/>
        <w:rPr>
          <w:rFonts w:ascii="Arial" w:hAnsi="Arial" w:cs="Arial"/>
          <w:sz w:val="20"/>
          <w:szCs w:val="20"/>
        </w:rPr>
      </w:pPr>
    </w:p>
    <w:p w14:paraId="38DD1726" w14:textId="77777777" w:rsidR="00BB14E3" w:rsidRPr="00482E0C" w:rsidRDefault="00BB14E3" w:rsidP="009A5F8C">
      <w:pPr>
        <w:jc w:val="both"/>
        <w:rPr>
          <w:rFonts w:ascii="Arial" w:hAnsi="Arial" w:cs="Arial"/>
          <w:sz w:val="20"/>
          <w:szCs w:val="20"/>
        </w:rPr>
      </w:pPr>
    </w:p>
    <w:p w14:paraId="3619BE87" w14:textId="77777777" w:rsidR="00BB14E3" w:rsidRPr="00482E0C" w:rsidRDefault="00BB14E3" w:rsidP="009A5F8C">
      <w:pPr>
        <w:jc w:val="both"/>
        <w:rPr>
          <w:rFonts w:ascii="Arial" w:hAnsi="Arial" w:cs="Arial"/>
          <w:sz w:val="20"/>
          <w:szCs w:val="20"/>
        </w:rPr>
      </w:pPr>
    </w:p>
    <w:p w14:paraId="1C006947" w14:textId="77777777" w:rsidR="00BB14E3" w:rsidRPr="00482E0C" w:rsidRDefault="00BB14E3" w:rsidP="009A5F8C">
      <w:pPr>
        <w:jc w:val="both"/>
        <w:rPr>
          <w:rFonts w:ascii="Arial" w:hAnsi="Arial" w:cs="Arial"/>
          <w:sz w:val="20"/>
          <w:szCs w:val="20"/>
        </w:rPr>
      </w:pPr>
    </w:p>
    <w:p w14:paraId="0B952642" w14:textId="77777777" w:rsidR="00BB14E3" w:rsidRPr="00482E0C" w:rsidRDefault="00BB14E3" w:rsidP="009A5F8C">
      <w:pPr>
        <w:jc w:val="both"/>
        <w:rPr>
          <w:rFonts w:ascii="Arial" w:hAnsi="Arial" w:cs="Arial"/>
          <w:sz w:val="20"/>
          <w:szCs w:val="20"/>
        </w:rPr>
      </w:pPr>
    </w:p>
    <w:p w14:paraId="5BA6A7A8" w14:textId="77777777" w:rsidR="00BB14E3" w:rsidRPr="00482E0C" w:rsidRDefault="00BB14E3" w:rsidP="009A5F8C">
      <w:pPr>
        <w:jc w:val="both"/>
        <w:rPr>
          <w:rFonts w:ascii="Arial" w:hAnsi="Arial" w:cs="Arial"/>
          <w:sz w:val="20"/>
          <w:szCs w:val="20"/>
        </w:rPr>
      </w:pPr>
    </w:p>
    <w:p w14:paraId="370BF268" w14:textId="77777777" w:rsidR="00BB14E3" w:rsidRPr="00482E0C" w:rsidRDefault="00BB14E3" w:rsidP="009A5F8C">
      <w:pPr>
        <w:jc w:val="both"/>
        <w:rPr>
          <w:rFonts w:ascii="Arial" w:hAnsi="Arial" w:cs="Arial"/>
          <w:sz w:val="20"/>
          <w:szCs w:val="20"/>
        </w:rPr>
      </w:pPr>
    </w:p>
    <w:p w14:paraId="42FE5174" w14:textId="77777777" w:rsidR="00BB14E3" w:rsidRPr="00482E0C" w:rsidRDefault="00BB14E3" w:rsidP="009A5F8C">
      <w:pPr>
        <w:jc w:val="both"/>
        <w:rPr>
          <w:rFonts w:ascii="Arial" w:hAnsi="Arial" w:cs="Arial"/>
          <w:sz w:val="20"/>
          <w:szCs w:val="20"/>
        </w:rPr>
      </w:pPr>
    </w:p>
    <w:p w14:paraId="3D0B6F9D" w14:textId="77777777" w:rsidR="00BB14E3" w:rsidRPr="00482E0C" w:rsidRDefault="00BB14E3" w:rsidP="009A5F8C">
      <w:pPr>
        <w:jc w:val="both"/>
        <w:rPr>
          <w:rFonts w:ascii="Arial" w:hAnsi="Arial" w:cs="Arial"/>
          <w:sz w:val="20"/>
          <w:szCs w:val="20"/>
        </w:rPr>
      </w:pPr>
    </w:p>
    <w:p w14:paraId="0D6A2BDC" w14:textId="77777777" w:rsidR="00BB14E3" w:rsidRPr="00482E0C" w:rsidRDefault="00BB14E3" w:rsidP="009A5F8C">
      <w:pPr>
        <w:jc w:val="both"/>
        <w:rPr>
          <w:rFonts w:ascii="Arial" w:hAnsi="Arial" w:cs="Arial"/>
          <w:sz w:val="20"/>
          <w:szCs w:val="20"/>
        </w:rPr>
      </w:pPr>
    </w:p>
    <w:p w14:paraId="44045C23" w14:textId="77777777" w:rsidR="00BB14E3" w:rsidRPr="00482E0C" w:rsidRDefault="00BB14E3" w:rsidP="009A5F8C">
      <w:pPr>
        <w:jc w:val="both"/>
        <w:rPr>
          <w:rFonts w:ascii="Arial" w:hAnsi="Arial" w:cs="Arial"/>
          <w:sz w:val="20"/>
          <w:szCs w:val="20"/>
        </w:rPr>
      </w:pPr>
    </w:p>
    <w:p w14:paraId="632452B0" w14:textId="77777777" w:rsidR="00BB14E3" w:rsidRPr="00482E0C" w:rsidRDefault="00BB14E3" w:rsidP="009A5F8C">
      <w:pPr>
        <w:jc w:val="both"/>
        <w:rPr>
          <w:rFonts w:ascii="Arial" w:hAnsi="Arial" w:cs="Arial"/>
          <w:sz w:val="20"/>
          <w:szCs w:val="20"/>
        </w:rPr>
      </w:pPr>
    </w:p>
    <w:p w14:paraId="23CE99DC" w14:textId="77777777" w:rsidR="00BB14E3" w:rsidRPr="00482E0C" w:rsidRDefault="00BB14E3" w:rsidP="009A5F8C">
      <w:pPr>
        <w:jc w:val="both"/>
        <w:rPr>
          <w:rFonts w:ascii="Arial" w:hAnsi="Arial" w:cs="Arial"/>
          <w:sz w:val="20"/>
          <w:szCs w:val="20"/>
        </w:rPr>
      </w:pPr>
    </w:p>
    <w:p w14:paraId="100EFA66" w14:textId="77777777" w:rsidR="00BB14E3" w:rsidRPr="00482E0C" w:rsidRDefault="00BB14E3" w:rsidP="009A5F8C">
      <w:pPr>
        <w:jc w:val="both"/>
        <w:rPr>
          <w:rFonts w:ascii="Arial" w:hAnsi="Arial" w:cs="Arial"/>
          <w:sz w:val="20"/>
          <w:szCs w:val="20"/>
        </w:rPr>
      </w:pPr>
    </w:p>
    <w:p w14:paraId="4CCB8049" w14:textId="77777777" w:rsidR="00BB14E3" w:rsidRPr="00482E0C" w:rsidRDefault="00BB14E3" w:rsidP="009A5F8C">
      <w:pPr>
        <w:jc w:val="both"/>
        <w:rPr>
          <w:rFonts w:ascii="Arial" w:hAnsi="Arial" w:cs="Arial"/>
          <w:sz w:val="20"/>
          <w:szCs w:val="20"/>
        </w:rPr>
      </w:pPr>
    </w:p>
    <w:p w14:paraId="0230D20C" w14:textId="77777777" w:rsidR="00BB14E3" w:rsidRPr="00482E0C" w:rsidRDefault="00BB14E3" w:rsidP="009A5F8C">
      <w:pPr>
        <w:jc w:val="both"/>
        <w:rPr>
          <w:rFonts w:ascii="Arial" w:hAnsi="Arial" w:cs="Arial"/>
          <w:sz w:val="20"/>
          <w:szCs w:val="20"/>
        </w:rPr>
      </w:pPr>
    </w:p>
    <w:p w14:paraId="09E8CE8E" w14:textId="77777777" w:rsidR="00BB14E3" w:rsidRPr="00482E0C" w:rsidRDefault="00BB14E3" w:rsidP="009A5F8C">
      <w:pPr>
        <w:jc w:val="both"/>
        <w:rPr>
          <w:rFonts w:ascii="Arial" w:hAnsi="Arial" w:cs="Arial"/>
          <w:sz w:val="20"/>
          <w:szCs w:val="20"/>
        </w:rPr>
      </w:pPr>
    </w:p>
    <w:p w14:paraId="5C217DA1" w14:textId="77777777" w:rsidR="00BB14E3" w:rsidRPr="00482E0C" w:rsidRDefault="00BB14E3" w:rsidP="009A5F8C">
      <w:pPr>
        <w:jc w:val="both"/>
        <w:rPr>
          <w:rFonts w:ascii="Arial" w:hAnsi="Arial" w:cs="Arial"/>
          <w:sz w:val="20"/>
          <w:szCs w:val="20"/>
        </w:rPr>
      </w:pPr>
    </w:p>
    <w:p w14:paraId="48EA6BA9" w14:textId="77777777" w:rsidR="00BB14E3" w:rsidRPr="00482E0C" w:rsidRDefault="00BB14E3" w:rsidP="009A5F8C">
      <w:pPr>
        <w:jc w:val="both"/>
        <w:rPr>
          <w:rFonts w:ascii="Arial" w:hAnsi="Arial" w:cs="Arial"/>
          <w:sz w:val="20"/>
          <w:szCs w:val="20"/>
        </w:rPr>
      </w:pPr>
    </w:p>
    <w:p w14:paraId="70B38DFF" w14:textId="77777777" w:rsidR="00BB14E3" w:rsidRPr="00482E0C" w:rsidRDefault="00BB14E3" w:rsidP="009A5F8C">
      <w:pPr>
        <w:jc w:val="both"/>
        <w:rPr>
          <w:rFonts w:ascii="Arial" w:hAnsi="Arial" w:cs="Arial"/>
          <w:b/>
          <w:sz w:val="20"/>
          <w:szCs w:val="20"/>
        </w:rPr>
      </w:pPr>
    </w:p>
    <w:p w14:paraId="41C665D0" w14:textId="6A6604C4" w:rsidR="00A53ED6" w:rsidRPr="00482E0C" w:rsidRDefault="00A53ED6" w:rsidP="009A5F8C">
      <w:pPr>
        <w:jc w:val="both"/>
        <w:rPr>
          <w:rFonts w:ascii="Arial" w:hAnsi="Arial" w:cs="Arial"/>
          <w:b/>
          <w:sz w:val="20"/>
          <w:szCs w:val="20"/>
        </w:rPr>
      </w:pPr>
      <w:r w:rsidRPr="00482E0C">
        <w:rPr>
          <w:rFonts w:ascii="Arial" w:hAnsi="Arial" w:cs="Arial"/>
          <w:b/>
          <w:sz w:val="20"/>
          <w:szCs w:val="20"/>
        </w:rPr>
        <w:t>Plain English Summary</w:t>
      </w:r>
    </w:p>
    <w:p w14:paraId="577A8F99" w14:textId="10F7C01F" w:rsidR="00A53ED6" w:rsidRPr="00482E0C" w:rsidRDefault="00A53ED6" w:rsidP="009A5F8C">
      <w:pPr>
        <w:jc w:val="both"/>
        <w:rPr>
          <w:rFonts w:ascii="Arial" w:hAnsi="Arial" w:cs="Arial"/>
          <w:sz w:val="20"/>
          <w:szCs w:val="20"/>
        </w:rPr>
      </w:pPr>
      <w:r w:rsidRPr="00482E0C">
        <w:rPr>
          <w:rFonts w:ascii="Arial" w:hAnsi="Arial" w:cs="Arial"/>
          <w:sz w:val="20"/>
          <w:szCs w:val="20"/>
        </w:rPr>
        <w:t xml:space="preserve">This study </w:t>
      </w:r>
      <w:r w:rsidR="00EC48A4" w:rsidRPr="00482E0C">
        <w:rPr>
          <w:rFonts w:ascii="Arial" w:hAnsi="Arial" w:cs="Arial"/>
          <w:sz w:val="20"/>
          <w:szCs w:val="20"/>
        </w:rPr>
        <w:t xml:space="preserve">was carried out to find </w:t>
      </w:r>
      <w:r w:rsidR="00414F08" w:rsidRPr="00482E0C">
        <w:rPr>
          <w:rFonts w:ascii="Arial" w:hAnsi="Arial" w:cs="Arial"/>
          <w:sz w:val="20"/>
          <w:szCs w:val="20"/>
        </w:rPr>
        <w:t>out how common</w:t>
      </w:r>
      <w:r w:rsidRPr="00482E0C">
        <w:rPr>
          <w:rFonts w:ascii="Arial" w:hAnsi="Arial" w:cs="Arial"/>
          <w:sz w:val="20"/>
          <w:szCs w:val="20"/>
        </w:rPr>
        <w:t xml:space="preserve"> </w:t>
      </w:r>
      <w:r w:rsidRPr="00482E0C">
        <w:rPr>
          <w:rFonts w:ascii="Arial" w:hAnsi="Arial" w:cs="Arial"/>
          <w:i/>
          <w:sz w:val="20"/>
          <w:szCs w:val="20"/>
        </w:rPr>
        <w:t>tinea capitis</w:t>
      </w:r>
      <w:r w:rsidR="00414F08" w:rsidRPr="00482E0C">
        <w:rPr>
          <w:rFonts w:ascii="Arial" w:hAnsi="Arial" w:cs="Arial"/>
          <w:sz w:val="20"/>
          <w:szCs w:val="20"/>
        </w:rPr>
        <w:t xml:space="preserve"> </w:t>
      </w:r>
      <w:r w:rsidRPr="00482E0C">
        <w:rPr>
          <w:rFonts w:ascii="Arial" w:hAnsi="Arial" w:cs="Arial"/>
          <w:sz w:val="20"/>
          <w:szCs w:val="20"/>
        </w:rPr>
        <w:t xml:space="preserve">is among primary </w:t>
      </w:r>
      <w:r w:rsidR="00EB7587" w:rsidRPr="00482E0C">
        <w:rPr>
          <w:rFonts w:ascii="Arial" w:hAnsi="Arial" w:cs="Arial"/>
          <w:sz w:val="20"/>
          <w:szCs w:val="20"/>
        </w:rPr>
        <w:t>s</w:t>
      </w:r>
      <w:r w:rsidRPr="00482E0C">
        <w:rPr>
          <w:rFonts w:ascii="Arial" w:hAnsi="Arial" w:cs="Arial"/>
          <w:sz w:val="20"/>
          <w:szCs w:val="20"/>
        </w:rPr>
        <w:t xml:space="preserve">chool pupils in Nnewi and to see whether factors like blood type, haemoglobin genotype, and blood health are linked to the infection. Samples were collected from 131 pupils who showed signs of the infection. Hair and scalp samples were tested to confirm the presence of the fungi causing the infection. Blood samples were also taken from these pupils and from another 131 pupils without symptoms to compare their blood group, </w:t>
      </w:r>
      <w:r w:rsidR="00054471" w:rsidRPr="00482E0C">
        <w:rPr>
          <w:rFonts w:ascii="Arial" w:hAnsi="Arial" w:cs="Arial"/>
          <w:sz w:val="20"/>
          <w:szCs w:val="20"/>
        </w:rPr>
        <w:t>haemoglobin</w:t>
      </w:r>
      <w:r w:rsidRPr="00482E0C">
        <w:rPr>
          <w:rFonts w:ascii="Arial" w:hAnsi="Arial" w:cs="Arial"/>
          <w:sz w:val="20"/>
          <w:szCs w:val="20"/>
        </w:rPr>
        <w:t xml:space="preserve"> type, and general blood condition.</w:t>
      </w:r>
    </w:p>
    <w:p w14:paraId="13E3C297" w14:textId="585C9F15" w:rsidR="00A53ED6" w:rsidRPr="00482E0C" w:rsidRDefault="00A53ED6" w:rsidP="009A5F8C">
      <w:pPr>
        <w:jc w:val="both"/>
        <w:rPr>
          <w:rFonts w:ascii="Arial" w:hAnsi="Arial" w:cs="Arial"/>
          <w:sz w:val="20"/>
          <w:szCs w:val="20"/>
        </w:rPr>
      </w:pPr>
      <w:r w:rsidRPr="00482E0C">
        <w:rPr>
          <w:rFonts w:ascii="Arial" w:hAnsi="Arial" w:cs="Arial"/>
          <w:sz w:val="20"/>
          <w:szCs w:val="20"/>
        </w:rPr>
        <w:t xml:space="preserve">The results showed that the infection was more common in boys than girls and mostly affected children aged 7 to 9 years. The most common fungus found was </w:t>
      </w:r>
      <w:r w:rsidRPr="00482E0C">
        <w:rPr>
          <w:rFonts w:ascii="Arial" w:hAnsi="Arial" w:cs="Arial"/>
          <w:i/>
          <w:sz w:val="20"/>
          <w:szCs w:val="20"/>
        </w:rPr>
        <w:t xml:space="preserve">Microsporum </w:t>
      </w:r>
      <w:proofErr w:type="spellStart"/>
      <w:r w:rsidRPr="00482E0C">
        <w:rPr>
          <w:rFonts w:ascii="Arial" w:hAnsi="Arial" w:cs="Arial"/>
          <w:i/>
          <w:sz w:val="20"/>
          <w:szCs w:val="20"/>
        </w:rPr>
        <w:t>audouinii</w:t>
      </w:r>
      <w:proofErr w:type="spellEnd"/>
      <w:r w:rsidRPr="00482E0C">
        <w:rPr>
          <w:rFonts w:ascii="Arial" w:hAnsi="Arial" w:cs="Arial"/>
          <w:i/>
          <w:sz w:val="20"/>
          <w:szCs w:val="20"/>
        </w:rPr>
        <w:t xml:space="preserve">. </w:t>
      </w:r>
      <w:r w:rsidRPr="00482E0C">
        <w:rPr>
          <w:rFonts w:ascii="Arial" w:hAnsi="Arial" w:cs="Arial"/>
          <w:sz w:val="20"/>
          <w:szCs w:val="20"/>
        </w:rPr>
        <w:t>Most pupils had blood group O and haemoglobin type</w:t>
      </w:r>
      <w:r w:rsidR="009F1B5F" w:rsidRPr="00482E0C">
        <w:rPr>
          <w:rFonts w:ascii="Arial" w:hAnsi="Arial" w:cs="Arial"/>
          <w:sz w:val="20"/>
          <w:szCs w:val="20"/>
        </w:rPr>
        <w:t xml:space="preserve"> </w:t>
      </w:r>
      <w:r w:rsidRPr="00482E0C">
        <w:rPr>
          <w:rFonts w:ascii="Arial" w:hAnsi="Arial" w:cs="Arial"/>
          <w:sz w:val="20"/>
          <w:szCs w:val="20"/>
        </w:rPr>
        <w:t>AA. Infected pupils showed signs of lower red blood cell levels and higher white blood cell counts.</w:t>
      </w:r>
    </w:p>
    <w:p w14:paraId="23ACE4D0" w14:textId="77777777" w:rsidR="00A53ED6" w:rsidRPr="00482E0C" w:rsidRDefault="00A53ED6" w:rsidP="009A5F8C">
      <w:pPr>
        <w:jc w:val="both"/>
        <w:rPr>
          <w:rFonts w:ascii="Arial" w:hAnsi="Arial" w:cs="Arial"/>
          <w:sz w:val="20"/>
          <w:szCs w:val="20"/>
        </w:rPr>
      </w:pPr>
      <w:r w:rsidRPr="00482E0C">
        <w:rPr>
          <w:rFonts w:ascii="Arial" w:hAnsi="Arial" w:cs="Arial"/>
          <w:sz w:val="20"/>
          <w:szCs w:val="20"/>
        </w:rPr>
        <w:t xml:space="preserve">In conclusion, </w:t>
      </w:r>
      <w:r w:rsidRPr="00482E0C">
        <w:rPr>
          <w:rFonts w:ascii="Arial" w:hAnsi="Arial" w:cs="Arial"/>
          <w:i/>
          <w:sz w:val="20"/>
          <w:szCs w:val="20"/>
        </w:rPr>
        <w:t>tinea capitis</w:t>
      </w:r>
      <w:r w:rsidRPr="00482E0C">
        <w:rPr>
          <w:rFonts w:ascii="Arial" w:hAnsi="Arial" w:cs="Arial"/>
          <w:sz w:val="20"/>
          <w:szCs w:val="20"/>
        </w:rPr>
        <w:t xml:space="preserve"> is still common among primary school children in Nnewi, especially in younger age groups, and it occurs regardless of blood group or haemoglobin type.</w:t>
      </w:r>
    </w:p>
    <w:p w14:paraId="3AF54837" w14:textId="77777777" w:rsidR="009F7A9A" w:rsidRPr="00482E0C" w:rsidRDefault="009F7A9A" w:rsidP="009A5F8C">
      <w:pPr>
        <w:jc w:val="both"/>
        <w:rPr>
          <w:rFonts w:ascii="Arial" w:eastAsia="Arial" w:hAnsi="Arial" w:cs="Arial"/>
          <w:b/>
          <w:sz w:val="20"/>
          <w:szCs w:val="20"/>
        </w:rPr>
        <w:sectPr w:rsidR="009F7A9A" w:rsidRPr="00482E0C" w:rsidSect="00132E84">
          <w:headerReference w:type="default" r:id="rId10"/>
          <w:footerReference w:type="even" r:id="rId11"/>
          <w:footerReference w:type="default" r:id="rId12"/>
          <w:headerReference w:type="first" r:id="rId13"/>
          <w:footerReference w:type="first" r:id="rId14"/>
          <w:pgSz w:w="11906" w:h="16838"/>
          <w:pgMar w:top="1440" w:right="1440" w:bottom="1440" w:left="1440" w:header="706" w:footer="706" w:gutter="0"/>
          <w:pgNumType w:start="19"/>
          <w:cols w:space="708"/>
          <w:titlePg/>
          <w:docGrid w:linePitch="360"/>
        </w:sectPr>
      </w:pPr>
    </w:p>
    <w:p w14:paraId="0EE1963F" w14:textId="6F0CD2F6" w:rsidR="001F2FF4" w:rsidRPr="00482E0C" w:rsidRDefault="00E219D6" w:rsidP="009A5F8C">
      <w:pPr>
        <w:jc w:val="both"/>
        <w:rPr>
          <w:rFonts w:ascii="Arial" w:eastAsia="Arial" w:hAnsi="Arial" w:cs="Arial"/>
          <w:b/>
          <w:sz w:val="20"/>
          <w:szCs w:val="20"/>
        </w:rPr>
      </w:pPr>
      <w:r w:rsidRPr="00482E0C">
        <w:rPr>
          <w:rFonts w:ascii="Arial" w:eastAsia="Arial" w:hAnsi="Arial" w:cs="Arial"/>
          <w:b/>
          <w:sz w:val="20"/>
          <w:szCs w:val="20"/>
        </w:rPr>
        <w:lastRenderedPageBreak/>
        <w:t>Introduction</w:t>
      </w:r>
    </w:p>
    <w:p w14:paraId="7F4DAEB9" w14:textId="3145B550" w:rsidR="001F2FF4" w:rsidRPr="00482E0C" w:rsidRDefault="001F2FF4" w:rsidP="009A5F8C">
      <w:pPr>
        <w:jc w:val="both"/>
        <w:rPr>
          <w:rFonts w:ascii="Arial" w:eastAsia="Arial" w:hAnsi="Arial" w:cs="Arial"/>
          <w:color w:val="000000"/>
          <w:sz w:val="20"/>
          <w:szCs w:val="20"/>
        </w:rPr>
      </w:pPr>
      <w:r w:rsidRPr="00482E0C">
        <w:rPr>
          <w:rFonts w:ascii="Arial" w:eastAsia="Arial" w:hAnsi="Arial" w:cs="Arial"/>
          <w:color w:val="000000"/>
          <w:sz w:val="20"/>
          <w:szCs w:val="20"/>
        </w:rPr>
        <w:t>Superficial mycotic infections</w:t>
      </w:r>
      <w:r w:rsidR="00054471" w:rsidRPr="00482E0C">
        <w:rPr>
          <w:rFonts w:ascii="Arial" w:eastAsia="Arial" w:hAnsi="Arial" w:cs="Arial"/>
          <w:color w:val="000000"/>
          <w:sz w:val="20"/>
          <w:szCs w:val="20"/>
        </w:rPr>
        <w:t>,</w:t>
      </w:r>
      <w:r w:rsidRPr="00482E0C">
        <w:rPr>
          <w:rFonts w:ascii="Arial" w:eastAsia="Arial" w:hAnsi="Arial" w:cs="Arial"/>
          <w:color w:val="000000"/>
          <w:sz w:val="20"/>
          <w:szCs w:val="20"/>
        </w:rPr>
        <w:t xml:space="preserve"> according to </w:t>
      </w:r>
      <w:r w:rsidRPr="00482E0C">
        <w:rPr>
          <w:rFonts w:ascii="Arial" w:eastAsia="Arial" w:hAnsi="Arial" w:cs="Arial"/>
          <w:color w:val="0000FF"/>
          <w:sz w:val="20"/>
          <w:szCs w:val="20"/>
        </w:rPr>
        <w:t>(</w:t>
      </w:r>
      <w:r w:rsidR="00C6487D" w:rsidRPr="00482E0C">
        <w:rPr>
          <w:rFonts w:ascii="Arial" w:eastAsia="Arial" w:hAnsi="Arial" w:cs="Arial"/>
          <w:color w:val="0000FF"/>
          <w:sz w:val="20"/>
          <w:szCs w:val="20"/>
        </w:rPr>
        <w:fldChar w:fldCharType="begin"/>
      </w:r>
      <w:r w:rsidR="00C6487D" w:rsidRPr="00482E0C">
        <w:rPr>
          <w:rFonts w:ascii="Arial" w:eastAsia="Arial" w:hAnsi="Arial" w:cs="Arial"/>
          <w:color w:val="0000FF"/>
          <w:sz w:val="20"/>
          <w:szCs w:val="20"/>
        </w:rPr>
        <w:instrText xml:space="preserve"> REF _Ref229572058 \r \h </w:instrText>
      </w:r>
      <w:r w:rsidR="00C6487D" w:rsidRPr="00482E0C">
        <w:rPr>
          <w:rFonts w:ascii="Arial" w:eastAsia="Arial" w:hAnsi="Arial" w:cs="Arial"/>
          <w:color w:val="0000FF"/>
          <w:sz w:val="20"/>
          <w:szCs w:val="20"/>
        </w:rPr>
      </w:r>
      <w:r w:rsidR="00C6487D" w:rsidRPr="00482E0C">
        <w:rPr>
          <w:rFonts w:ascii="Arial" w:eastAsia="Arial" w:hAnsi="Arial" w:cs="Arial"/>
          <w:color w:val="0000FF"/>
          <w:sz w:val="20"/>
          <w:szCs w:val="20"/>
        </w:rPr>
        <w:fldChar w:fldCharType="separate"/>
      </w:r>
      <w:r w:rsidR="00C6487D" w:rsidRPr="00482E0C">
        <w:rPr>
          <w:rFonts w:ascii="Arial" w:eastAsia="Arial" w:hAnsi="Arial" w:cs="Arial"/>
          <w:color w:val="0000FF"/>
          <w:sz w:val="20"/>
          <w:szCs w:val="20"/>
        </w:rPr>
        <w:t>1</w:t>
      </w:r>
      <w:r w:rsidR="00C6487D" w:rsidRPr="00482E0C">
        <w:rPr>
          <w:rFonts w:ascii="Arial" w:eastAsia="Arial" w:hAnsi="Arial" w:cs="Arial"/>
          <w:color w:val="0000FF"/>
          <w:sz w:val="20"/>
          <w:szCs w:val="20"/>
        </w:rPr>
        <w:fldChar w:fldCharType="end"/>
      </w:r>
      <w:r w:rsidRPr="00482E0C">
        <w:rPr>
          <w:rFonts w:ascii="Arial" w:eastAsia="Arial" w:hAnsi="Arial" w:cs="Arial"/>
          <w:color w:val="0000FF"/>
          <w:sz w:val="20"/>
          <w:szCs w:val="20"/>
        </w:rPr>
        <w:t>)</w:t>
      </w:r>
      <w:r w:rsidR="00E219D6" w:rsidRPr="00482E0C">
        <w:rPr>
          <w:rFonts w:ascii="Arial" w:eastAsia="Arial" w:hAnsi="Arial" w:cs="Arial"/>
          <w:color w:val="000000"/>
          <w:sz w:val="20"/>
          <w:szCs w:val="20"/>
        </w:rPr>
        <w:t>,</w:t>
      </w:r>
      <w:r w:rsidRPr="00482E0C">
        <w:rPr>
          <w:rFonts w:ascii="Arial" w:eastAsia="Arial" w:hAnsi="Arial" w:cs="Arial"/>
          <w:color w:val="000000"/>
          <w:sz w:val="20"/>
          <w:szCs w:val="20"/>
        </w:rPr>
        <w:t xml:space="preserve"> have a global prevalence of 20-25% with dermatophytes being the most common causative agents. Dermatophytes are </w:t>
      </w:r>
      <w:r w:rsidR="00054471" w:rsidRPr="00482E0C">
        <w:rPr>
          <w:rFonts w:ascii="Arial" w:eastAsia="Arial" w:hAnsi="Arial" w:cs="Arial"/>
          <w:color w:val="000000"/>
          <w:sz w:val="20"/>
          <w:szCs w:val="20"/>
        </w:rPr>
        <w:t>fungal pathogens of humans and animals that infect keratinised tissues, e.g., skin, nails,</w:t>
      </w:r>
      <w:r w:rsidRPr="00482E0C">
        <w:rPr>
          <w:rFonts w:ascii="Arial" w:eastAsia="Arial" w:hAnsi="Arial" w:cs="Arial"/>
          <w:color w:val="000000"/>
          <w:sz w:val="20"/>
          <w:szCs w:val="20"/>
        </w:rPr>
        <w:t xml:space="preserve"> and </w:t>
      </w:r>
      <w:r w:rsidR="00054471" w:rsidRPr="00482E0C">
        <w:rPr>
          <w:rFonts w:ascii="Arial" w:eastAsia="Arial" w:hAnsi="Arial" w:cs="Arial"/>
          <w:color w:val="000000"/>
          <w:sz w:val="20"/>
          <w:szCs w:val="20"/>
        </w:rPr>
        <w:t>hair. They</w:t>
      </w:r>
      <w:r w:rsidRPr="00482E0C">
        <w:rPr>
          <w:rFonts w:ascii="Arial" w:eastAsia="Arial" w:hAnsi="Arial" w:cs="Arial"/>
          <w:color w:val="000000"/>
          <w:sz w:val="20"/>
          <w:szCs w:val="20"/>
        </w:rPr>
        <w:t xml:space="preserve"> are most likely found in hot</w:t>
      </w:r>
      <w:r w:rsidR="00054471" w:rsidRPr="00482E0C">
        <w:rPr>
          <w:rFonts w:ascii="Arial" w:eastAsia="Arial" w:hAnsi="Arial" w:cs="Arial"/>
          <w:color w:val="000000"/>
          <w:sz w:val="20"/>
          <w:szCs w:val="20"/>
        </w:rPr>
        <w:t>,</w:t>
      </w:r>
      <w:r w:rsidRPr="00482E0C">
        <w:rPr>
          <w:rFonts w:ascii="Arial" w:eastAsia="Arial" w:hAnsi="Arial" w:cs="Arial"/>
          <w:color w:val="000000"/>
          <w:sz w:val="20"/>
          <w:szCs w:val="20"/>
        </w:rPr>
        <w:t xml:space="preserve"> humid areas </w:t>
      </w:r>
      <w:r w:rsidRPr="00482E0C">
        <w:rPr>
          <w:rFonts w:ascii="Arial" w:eastAsia="Arial" w:hAnsi="Arial" w:cs="Arial"/>
          <w:color w:val="0000FF"/>
          <w:sz w:val="20"/>
          <w:szCs w:val="20"/>
        </w:rPr>
        <w:t>(</w:t>
      </w:r>
      <w:r w:rsidR="00C6487D" w:rsidRPr="00482E0C">
        <w:rPr>
          <w:rFonts w:ascii="Arial" w:eastAsia="Arial" w:hAnsi="Arial" w:cs="Arial"/>
          <w:color w:val="0000FF"/>
          <w:sz w:val="20"/>
          <w:szCs w:val="20"/>
        </w:rPr>
        <w:fldChar w:fldCharType="begin"/>
      </w:r>
      <w:r w:rsidR="00C6487D" w:rsidRPr="00482E0C">
        <w:rPr>
          <w:rFonts w:ascii="Arial" w:eastAsia="Arial" w:hAnsi="Arial" w:cs="Arial"/>
          <w:color w:val="0000FF"/>
          <w:sz w:val="20"/>
          <w:szCs w:val="20"/>
        </w:rPr>
        <w:instrText xml:space="preserve"> REF _Ref229572065 \r \h </w:instrText>
      </w:r>
      <w:r w:rsidR="00C6487D" w:rsidRPr="00482E0C">
        <w:rPr>
          <w:rFonts w:ascii="Arial" w:eastAsia="Arial" w:hAnsi="Arial" w:cs="Arial"/>
          <w:color w:val="0000FF"/>
          <w:sz w:val="20"/>
          <w:szCs w:val="20"/>
        </w:rPr>
      </w:r>
      <w:r w:rsidR="00C6487D" w:rsidRPr="00482E0C">
        <w:rPr>
          <w:rFonts w:ascii="Arial" w:eastAsia="Arial" w:hAnsi="Arial" w:cs="Arial"/>
          <w:color w:val="0000FF"/>
          <w:sz w:val="20"/>
          <w:szCs w:val="20"/>
        </w:rPr>
        <w:fldChar w:fldCharType="separate"/>
      </w:r>
      <w:r w:rsidR="00C6487D" w:rsidRPr="00482E0C">
        <w:rPr>
          <w:rFonts w:ascii="Arial" w:eastAsia="Arial" w:hAnsi="Arial" w:cs="Arial"/>
          <w:color w:val="0000FF"/>
          <w:sz w:val="20"/>
          <w:szCs w:val="20"/>
        </w:rPr>
        <w:t>2</w:t>
      </w:r>
      <w:r w:rsidR="00C6487D" w:rsidRPr="00482E0C">
        <w:rPr>
          <w:rFonts w:ascii="Arial" w:eastAsia="Arial" w:hAnsi="Arial" w:cs="Arial"/>
          <w:color w:val="0000FF"/>
          <w:sz w:val="20"/>
          <w:szCs w:val="20"/>
        </w:rPr>
        <w:fldChar w:fldCharType="end"/>
      </w:r>
      <w:r w:rsidRPr="00482E0C">
        <w:rPr>
          <w:rFonts w:ascii="Arial" w:eastAsia="Arial" w:hAnsi="Arial" w:cs="Arial"/>
          <w:color w:val="0000FF"/>
          <w:sz w:val="20"/>
          <w:szCs w:val="20"/>
        </w:rPr>
        <w:t>)</w:t>
      </w:r>
      <w:r w:rsidRPr="00482E0C">
        <w:rPr>
          <w:rFonts w:ascii="Arial" w:eastAsia="Arial" w:hAnsi="Arial" w:cs="Arial"/>
          <w:color w:val="000000"/>
          <w:sz w:val="20"/>
          <w:szCs w:val="20"/>
        </w:rPr>
        <w:t xml:space="preserve">. Nigeria’s climate portrayed by high humidity and warmth, creates an </w:t>
      </w:r>
      <w:r w:rsidR="00054471" w:rsidRPr="00482E0C">
        <w:rPr>
          <w:rFonts w:ascii="Arial" w:eastAsia="Arial" w:hAnsi="Arial" w:cs="Arial"/>
          <w:color w:val="000000"/>
          <w:sz w:val="20"/>
          <w:szCs w:val="20"/>
        </w:rPr>
        <w:t>enabling</w:t>
      </w:r>
      <w:r w:rsidRPr="00482E0C">
        <w:rPr>
          <w:rFonts w:ascii="Arial" w:eastAsia="Arial" w:hAnsi="Arial" w:cs="Arial"/>
          <w:color w:val="000000"/>
          <w:sz w:val="20"/>
          <w:szCs w:val="20"/>
        </w:rPr>
        <w:t xml:space="preserve"> environment for fungal growth </w:t>
      </w:r>
      <w:r w:rsidRPr="00482E0C">
        <w:rPr>
          <w:rFonts w:ascii="Arial" w:eastAsia="Arial" w:hAnsi="Arial" w:cs="Arial"/>
          <w:color w:val="0000FF"/>
          <w:sz w:val="20"/>
          <w:szCs w:val="20"/>
        </w:rPr>
        <w:t>(</w:t>
      </w:r>
      <w:r w:rsidR="00C6487D" w:rsidRPr="00482E0C">
        <w:rPr>
          <w:rFonts w:ascii="Arial" w:eastAsia="Arial" w:hAnsi="Arial" w:cs="Arial"/>
          <w:color w:val="0000FF"/>
          <w:sz w:val="20"/>
          <w:szCs w:val="20"/>
        </w:rPr>
        <w:fldChar w:fldCharType="begin"/>
      </w:r>
      <w:r w:rsidR="00C6487D" w:rsidRPr="00482E0C">
        <w:rPr>
          <w:rFonts w:ascii="Arial" w:eastAsia="Arial" w:hAnsi="Arial" w:cs="Arial"/>
          <w:color w:val="0000FF"/>
          <w:sz w:val="20"/>
          <w:szCs w:val="20"/>
        </w:rPr>
        <w:instrText xml:space="preserve"> REF _Ref229572073 \r \h </w:instrText>
      </w:r>
      <w:r w:rsidR="00C6487D" w:rsidRPr="00482E0C">
        <w:rPr>
          <w:rFonts w:ascii="Arial" w:eastAsia="Arial" w:hAnsi="Arial" w:cs="Arial"/>
          <w:color w:val="0000FF"/>
          <w:sz w:val="20"/>
          <w:szCs w:val="20"/>
        </w:rPr>
      </w:r>
      <w:r w:rsidR="00C6487D" w:rsidRPr="00482E0C">
        <w:rPr>
          <w:rFonts w:ascii="Arial" w:eastAsia="Arial" w:hAnsi="Arial" w:cs="Arial"/>
          <w:color w:val="0000FF"/>
          <w:sz w:val="20"/>
          <w:szCs w:val="20"/>
        </w:rPr>
        <w:fldChar w:fldCharType="separate"/>
      </w:r>
      <w:r w:rsidR="00C6487D" w:rsidRPr="00482E0C">
        <w:rPr>
          <w:rFonts w:ascii="Arial" w:eastAsia="Arial" w:hAnsi="Arial" w:cs="Arial"/>
          <w:color w:val="0000FF"/>
          <w:sz w:val="20"/>
          <w:szCs w:val="20"/>
        </w:rPr>
        <w:t>3</w:t>
      </w:r>
      <w:r w:rsidR="00C6487D" w:rsidRPr="00482E0C">
        <w:rPr>
          <w:rFonts w:ascii="Arial" w:eastAsia="Arial" w:hAnsi="Arial" w:cs="Arial"/>
          <w:color w:val="0000FF"/>
          <w:sz w:val="20"/>
          <w:szCs w:val="20"/>
        </w:rPr>
        <w:fldChar w:fldCharType="end"/>
      </w:r>
      <w:r w:rsidRPr="00482E0C">
        <w:rPr>
          <w:rFonts w:ascii="Arial" w:eastAsia="Arial" w:hAnsi="Arial" w:cs="Arial"/>
          <w:color w:val="0000FF"/>
          <w:sz w:val="20"/>
          <w:szCs w:val="20"/>
        </w:rPr>
        <w:t>)</w:t>
      </w:r>
      <w:r w:rsidR="000B476C" w:rsidRPr="00482E0C">
        <w:rPr>
          <w:rFonts w:ascii="Arial" w:eastAsia="Arial" w:hAnsi="Arial" w:cs="Arial"/>
          <w:color w:val="000000"/>
          <w:sz w:val="20"/>
          <w:szCs w:val="20"/>
        </w:rPr>
        <w:t>.</w:t>
      </w:r>
    </w:p>
    <w:p w14:paraId="6234E61E" w14:textId="0DB0621A" w:rsidR="001F2FF4" w:rsidRPr="00482E0C" w:rsidRDefault="001F2FF4" w:rsidP="009A5F8C">
      <w:pPr>
        <w:jc w:val="both"/>
        <w:rPr>
          <w:rFonts w:ascii="Arial" w:eastAsia="Arial" w:hAnsi="Arial" w:cs="Arial"/>
          <w:color w:val="000000"/>
          <w:sz w:val="20"/>
          <w:szCs w:val="20"/>
        </w:rPr>
      </w:pPr>
      <w:r w:rsidRPr="00482E0C">
        <w:rPr>
          <w:rFonts w:ascii="Arial" w:eastAsia="Arial" w:hAnsi="Arial" w:cs="Arial"/>
          <w:color w:val="000000"/>
          <w:sz w:val="20"/>
          <w:szCs w:val="20"/>
        </w:rPr>
        <w:t xml:space="preserve">Children are particularly susceptible to dermatophyte </w:t>
      </w:r>
      <w:r w:rsidR="00054471" w:rsidRPr="00482E0C">
        <w:rPr>
          <w:rFonts w:ascii="Arial" w:eastAsia="Arial" w:hAnsi="Arial" w:cs="Arial"/>
          <w:color w:val="000000"/>
          <w:sz w:val="20"/>
          <w:szCs w:val="20"/>
        </w:rPr>
        <w:t>infections due to poor personal hygiene and inadequate</w:t>
      </w:r>
      <w:r w:rsidRPr="00482E0C">
        <w:rPr>
          <w:rFonts w:ascii="Arial" w:eastAsia="Arial" w:hAnsi="Arial" w:cs="Arial"/>
          <w:color w:val="000000"/>
          <w:sz w:val="20"/>
          <w:szCs w:val="20"/>
        </w:rPr>
        <w:t xml:space="preserve"> environmental sanitation. As human contact among children is more frequent between the ages of 4 and 16 years than in very early childhood </w:t>
      </w:r>
      <w:r w:rsidRPr="00482E0C">
        <w:rPr>
          <w:rFonts w:ascii="Arial" w:eastAsia="Arial" w:hAnsi="Arial" w:cs="Arial"/>
          <w:color w:val="0000FF"/>
          <w:sz w:val="20"/>
          <w:szCs w:val="20"/>
        </w:rPr>
        <w:t>(</w:t>
      </w:r>
      <w:r w:rsidR="00C6487D" w:rsidRPr="00482E0C">
        <w:rPr>
          <w:rFonts w:ascii="Arial" w:eastAsia="Arial" w:hAnsi="Arial" w:cs="Arial"/>
          <w:color w:val="0000FF"/>
          <w:sz w:val="20"/>
          <w:szCs w:val="20"/>
        </w:rPr>
        <w:fldChar w:fldCharType="begin"/>
      </w:r>
      <w:r w:rsidR="00C6487D" w:rsidRPr="00482E0C">
        <w:rPr>
          <w:rFonts w:ascii="Arial" w:eastAsia="Arial" w:hAnsi="Arial" w:cs="Arial"/>
          <w:color w:val="0000FF"/>
          <w:sz w:val="20"/>
          <w:szCs w:val="20"/>
        </w:rPr>
        <w:instrText xml:space="preserve"> REF _Ref229572083 \r \h </w:instrText>
      </w:r>
      <w:r w:rsidR="00C6487D" w:rsidRPr="00482E0C">
        <w:rPr>
          <w:rFonts w:ascii="Arial" w:eastAsia="Arial" w:hAnsi="Arial" w:cs="Arial"/>
          <w:color w:val="0000FF"/>
          <w:sz w:val="20"/>
          <w:szCs w:val="20"/>
        </w:rPr>
      </w:r>
      <w:r w:rsidR="00C6487D" w:rsidRPr="00482E0C">
        <w:rPr>
          <w:rFonts w:ascii="Arial" w:eastAsia="Arial" w:hAnsi="Arial" w:cs="Arial"/>
          <w:color w:val="0000FF"/>
          <w:sz w:val="20"/>
          <w:szCs w:val="20"/>
        </w:rPr>
        <w:fldChar w:fldCharType="separate"/>
      </w:r>
      <w:r w:rsidR="00C6487D" w:rsidRPr="00482E0C">
        <w:rPr>
          <w:rFonts w:ascii="Arial" w:eastAsia="Arial" w:hAnsi="Arial" w:cs="Arial"/>
          <w:color w:val="0000FF"/>
          <w:sz w:val="20"/>
          <w:szCs w:val="20"/>
        </w:rPr>
        <w:t>4</w:t>
      </w:r>
      <w:r w:rsidR="00C6487D" w:rsidRPr="00482E0C">
        <w:rPr>
          <w:rFonts w:ascii="Arial" w:eastAsia="Arial" w:hAnsi="Arial" w:cs="Arial"/>
          <w:color w:val="0000FF"/>
          <w:sz w:val="20"/>
          <w:szCs w:val="20"/>
        </w:rPr>
        <w:fldChar w:fldCharType="end"/>
      </w:r>
      <w:r w:rsidRPr="00482E0C">
        <w:rPr>
          <w:rFonts w:ascii="Arial" w:eastAsia="Arial" w:hAnsi="Arial" w:cs="Arial"/>
          <w:color w:val="0000FF"/>
          <w:sz w:val="20"/>
          <w:szCs w:val="20"/>
        </w:rPr>
        <w:t>)</w:t>
      </w:r>
      <w:r w:rsidR="00C6487D" w:rsidRPr="00482E0C">
        <w:rPr>
          <w:rFonts w:ascii="Arial" w:eastAsia="Arial" w:hAnsi="Arial" w:cs="Arial"/>
          <w:color w:val="000000"/>
          <w:sz w:val="20"/>
          <w:szCs w:val="20"/>
        </w:rPr>
        <w:t>. T</w:t>
      </w:r>
      <w:r w:rsidRPr="00482E0C">
        <w:rPr>
          <w:rFonts w:ascii="Arial" w:eastAsia="Arial" w:hAnsi="Arial" w:cs="Arial"/>
          <w:color w:val="000000"/>
          <w:sz w:val="20"/>
          <w:szCs w:val="20"/>
        </w:rPr>
        <w:t>hese age group</w:t>
      </w:r>
      <w:r w:rsidR="00C6487D" w:rsidRPr="00482E0C">
        <w:rPr>
          <w:rFonts w:ascii="Arial" w:eastAsia="Arial" w:hAnsi="Arial" w:cs="Arial"/>
          <w:color w:val="000000"/>
          <w:sz w:val="20"/>
          <w:szCs w:val="20"/>
        </w:rPr>
        <w:t>s</w:t>
      </w:r>
      <w:r w:rsidRPr="00482E0C">
        <w:rPr>
          <w:rFonts w:ascii="Arial" w:eastAsia="Arial" w:hAnsi="Arial" w:cs="Arial"/>
          <w:color w:val="000000"/>
          <w:sz w:val="20"/>
          <w:szCs w:val="20"/>
        </w:rPr>
        <w:t xml:space="preserve"> </w:t>
      </w:r>
      <w:r w:rsidR="00C6487D" w:rsidRPr="00482E0C">
        <w:rPr>
          <w:rFonts w:ascii="Arial" w:eastAsia="Arial" w:hAnsi="Arial" w:cs="Arial"/>
          <w:color w:val="000000"/>
          <w:sz w:val="20"/>
          <w:szCs w:val="20"/>
        </w:rPr>
        <w:t>are</w:t>
      </w:r>
      <w:r w:rsidRPr="00482E0C">
        <w:rPr>
          <w:rFonts w:ascii="Arial" w:eastAsia="Arial" w:hAnsi="Arial" w:cs="Arial"/>
          <w:color w:val="000000"/>
          <w:sz w:val="20"/>
          <w:szCs w:val="20"/>
        </w:rPr>
        <w:t xml:space="preserve"> similarly at greater risk of contracting infectious diseases. Common symptoms include scaly alopecia patches, broken hairs, erythematous papules and in severe cases, painful nodules and scarring alopecia </w:t>
      </w:r>
      <w:r w:rsidRPr="00482E0C">
        <w:rPr>
          <w:rFonts w:ascii="Arial" w:eastAsia="Arial" w:hAnsi="Arial" w:cs="Arial"/>
          <w:color w:val="0000FF"/>
          <w:sz w:val="20"/>
          <w:szCs w:val="20"/>
        </w:rPr>
        <w:t>(</w:t>
      </w:r>
      <w:r w:rsidR="00C6487D" w:rsidRPr="00482E0C">
        <w:rPr>
          <w:rFonts w:ascii="Arial" w:eastAsia="Arial" w:hAnsi="Arial" w:cs="Arial"/>
          <w:color w:val="0000FF"/>
          <w:sz w:val="20"/>
          <w:szCs w:val="20"/>
        </w:rPr>
        <w:fldChar w:fldCharType="begin"/>
      </w:r>
      <w:r w:rsidR="00C6487D" w:rsidRPr="00482E0C">
        <w:rPr>
          <w:rFonts w:ascii="Arial" w:eastAsia="Arial" w:hAnsi="Arial" w:cs="Arial"/>
          <w:color w:val="0000FF"/>
          <w:sz w:val="20"/>
          <w:szCs w:val="20"/>
        </w:rPr>
        <w:instrText xml:space="preserve"> REF _Ref229572090 \r \h </w:instrText>
      </w:r>
      <w:r w:rsidR="00C6487D" w:rsidRPr="00482E0C">
        <w:rPr>
          <w:rFonts w:ascii="Arial" w:eastAsia="Arial" w:hAnsi="Arial" w:cs="Arial"/>
          <w:color w:val="0000FF"/>
          <w:sz w:val="20"/>
          <w:szCs w:val="20"/>
        </w:rPr>
      </w:r>
      <w:r w:rsidR="00C6487D" w:rsidRPr="00482E0C">
        <w:rPr>
          <w:rFonts w:ascii="Arial" w:eastAsia="Arial" w:hAnsi="Arial" w:cs="Arial"/>
          <w:color w:val="0000FF"/>
          <w:sz w:val="20"/>
          <w:szCs w:val="20"/>
        </w:rPr>
        <w:fldChar w:fldCharType="separate"/>
      </w:r>
      <w:r w:rsidR="00C6487D" w:rsidRPr="00482E0C">
        <w:rPr>
          <w:rFonts w:ascii="Arial" w:eastAsia="Arial" w:hAnsi="Arial" w:cs="Arial"/>
          <w:color w:val="0000FF"/>
          <w:sz w:val="20"/>
          <w:szCs w:val="20"/>
        </w:rPr>
        <w:t>5</w:t>
      </w:r>
      <w:r w:rsidR="00C6487D" w:rsidRPr="00482E0C">
        <w:rPr>
          <w:rFonts w:ascii="Arial" w:eastAsia="Arial" w:hAnsi="Arial" w:cs="Arial"/>
          <w:color w:val="0000FF"/>
          <w:sz w:val="20"/>
          <w:szCs w:val="20"/>
        </w:rPr>
        <w:fldChar w:fldCharType="end"/>
      </w:r>
      <w:r w:rsidRPr="00482E0C">
        <w:rPr>
          <w:rFonts w:ascii="Arial" w:eastAsia="Arial" w:hAnsi="Arial" w:cs="Arial"/>
          <w:color w:val="0000FF"/>
          <w:sz w:val="20"/>
          <w:szCs w:val="20"/>
        </w:rPr>
        <w:t>)</w:t>
      </w:r>
      <w:r w:rsidRPr="00482E0C">
        <w:rPr>
          <w:rFonts w:ascii="Arial" w:eastAsia="Arial" w:hAnsi="Arial" w:cs="Arial"/>
          <w:color w:val="000000"/>
          <w:sz w:val="20"/>
          <w:szCs w:val="20"/>
        </w:rPr>
        <w:t>.</w:t>
      </w:r>
    </w:p>
    <w:p w14:paraId="226CF0EE" w14:textId="43B88C74" w:rsidR="001F2FF4" w:rsidRPr="00482E0C" w:rsidRDefault="001F2FF4" w:rsidP="009A5F8C">
      <w:pPr>
        <w:autoSpaceDE w:val="0"/>
        <w:autoSpaceDN w:val="0"/>
        <w:adjustRightInd w:val="0"/>
        <w:jc w:val="both"/>
        <w:rPr>
          <w:rFonts w:ascii="Arial" w:hAnsi="Arial" w:cs="Arial"/>
          <w:color w:val="000000" w:themeColor="text1"/>
          <w:sz w:val="20"/>
          <w:szCs w:val="20"/>
        </w:rPr>
      </w:pPr>
      <w:proofErr w:type="spellStart"/>
      <w:r w:rsidRPr="00482E0C">
        <w:rPr>
          <w:rFonts w:ascii="Arial" w:hAnsi="Arial" w:cs="Arial"/>
          <w:i/>
          <w:iCs/>
          <w:color w:val="000000" w:themeColor="text1"/>
          <w:sz w:val="20"/>
          <w:szCs w:val="20"/>
        </w:rPr>
        <w:t>Trychophyton</w:t>
      </w:r>
      <w:proofErr w:type="spellEnd"/>
      <w:r w:rsidRPr="00482E0C">
        <w:rPr>
          <w:rFonts w:ascii="Arial" w:hAnsi="Arial" w:cs="Arial"/>
          <w:i/>
          <w:iCs/>
          <w:color w:val="000000" w:themeColor="text1"/>
          <w:sz w:val="20"/>
          <w:szCs w:val="20"/>
        </w:rPr>
        <w:t xml:space="preserve"> rubrum, </w:t>
      </w:r>
      <w:proofErr w:type="spellStart"/>
      <w:r w:rsidRPr="00482E0C">
        <w:rPr>
          <w:rFonts w:ascii="Arial" w:hAnsi="Arial" w:cs="Arial"/>
          <w:i/>
          <w:iCs/>
          <w:color w:val="000000" w:themeColor="text1"/>
          <w:sz w:val="20"/>
          <w:szCs w:val="20"/>
        </w:rPr>
        <w:t>Trychophyton</w:t>
      </w:r>
      <w:proofErr w:type="spellEnd"/>
      <w:r w:rsidRPr="00482E0C">
        <w:rPr>
          <w:rFonts w:ascii="Arial" w:hAnsi="Arial" w:cs="Arial"/>
          <w:i/>
          <w:iCs/>
          <w:color w:val="000000" w:themeColor="text1"/>
          <w:sz w:val="20"/>
          <w:szCs w:val="20"/>
        </w:rPr>
        <w:t xml:space="preserve"> mentagrophytes</w:t>
      </w:r>
      <w:r w:rsidRPr="00482E0C">
        <w:rPr>
          <w:rFonts w:ascii="Arial" w:hAnsi="Arial" w:cs="Arial"/>
          <w:color w:val="000000" w:themeColor="text1"/>
          <w:sz w:val="20"/>
          <w:szCs w:val="20"/>
        </w:rPr>
        <w:t xml:space="preserve"> and </w:t>
      </w:r>
      <w:r w:rsidRPr="00482E0C">
        <w:rPr>
          <w:rFonts w:ascii="Arial" w:hAnsi="Arial" w:cs="Arial"/>
          <w:i/>
          <w:iCs/>
          <w:color w:val="000000" w:themeColor="text1"/>
          <w:sz w:val="20"/>
          <w:szCs w:val="20"/>
        </w:rPr>
        <w:t>Epidermophyton</w:t>
      </w:r>
      <w:r w:rsidRPr="00482E0C">
        <w:rPr>
          <w:rFonts w:ascii="Arial" w:hAnsi="Arial" w:cs="Arial"/>
          <w:color w:val="000000" w:themeColor="text1"/>
          <w:sz w:val="20"/>
          <w:szCs w:val="20"/>
        </w:rPr>
        <w:t xml:space="preserve"> </w:t>
      </w:r>
      <w:proofErr w:type="spellStart"/>
      <w:r w:rsidRPr="00482E0C">
        <w:rPr>
          <w:rFonts w:ascii="Arial" w:hAnsi="Arial" w:cs="Arial"/>
          <w:i/>
          <w:iCs/>
          <w:color w:val="000000" w:themeColor="text1"/>
          <w:sz w:val="20"/>
          <w:szCs w:val="20"/>
        </w:rPr>
        <w:t>floccosum</w:t>
      </w:r>
      <w:proofErr w:type="spellEnd"/>
      <w:r w:rsidRPr="00482E0C">
        <w:rPr>
          <w:rFonts w:ascii="Arial" w:hAnsi="Arial" w:cs="Arial"/>
          <w:i/>
          <w:iCs/>
          <w:color w:val="000000" w:themeColor="text1"/>
          <w:sz w:val="20"/>
          <w:szCs w:val="20"/>
        </w:rPr>
        <w:t xml:space="preserve"> </w:t>
      </w:r>
      <w:r w:rsidRPr="00482E0C">
        <w:rPr>
          <w:rFonts w:ascii="Arial" w:hAnsi="Arial" w:cs="Arial"/>
          <w:color w:val="000000" w:themeColor="text1"/>
          <w:sz w:val="20"/>
          <w:szCs w:val="20"/>
        </w:rPr>
        <w:t xml:space="preserve">have glycoproteins that are antigenically matching to human erythrocyte </w:t>
      </w:r>
      <w:proofErr w:type="spellStart"/>
      <w:r w:rsidRPr="00482E0C">
        <w:rPr>
          <w:rFonts w:ascii="Arial" w:hAnsi="Arial" w:cs="Arial"/>
          <w:color w:val="000000" w:themeColor="text1"/>
          <w:sz w:val="20"/>
          <w:szCs w:val="20"/>
        </w:rPr>
        <w:t>isoantigen</w:t>
      </w:r>
      <w:proofErr w:type="spellEnd"/>
      <w:r w:rsidRPr="00482E0C">
        <w:rPr>
          <w:rFonts w:ascii="Arial" w:hAnsi="Arial" w:cs="Arial"/>
          <w:color w:val="000000" w:themeColor="text1"/>
          <w:sz w:val="20"/>
          <w:szCs w:val="20"/>
        </w:rPr>
        <w:t xml:space="preserve"> A </w:t>
      </w:r>
      <w:r w:rsidRPr="00482E0C">
        <w:rPr>
          <w:rFonts w:ascii="Arial" w:hAnsi="Arial" w:cs="Arial"/>
          <w:color w:val="0000FF"/>
          <w:sz w:val="20"/>
          <w:szCs w:val="20"/>
        </w:rPr>
        <w:t>(</w:t>
      </w:r>
      <w:r w:rsidR="00C6487D" w:rsidRPr="00482E0C">
        <w:rPr>
          <w:rFonts w:ascii="Arial" w:hAnsi="Arial" w:cs="Arial"/>
          <w:color w:val="0000FF"/>
          <w:sz w:val="20"/>
          <w:szCs w:val="20"/>
        </w:rPr>
        <w:fldChar w:fldCharType="begin"/>
      </w:r>
      <w:r w:rsidR="00C6487D" w:rsidRPr="00482E0C">
        <w:rPr>
          <w:rFonts w:ascii="Arial" w:hAnsi="Arial" w:cs="Arial"/>
          <w:color w:val="0000FF"/>
          <w:sz w:val="20"/>
          <w:szCs w:val="20"/>
        </w:rPr>
        <w:instrText xml:space="preserve"> REF _Ref229572097 \r \h </w:instrText>
      </w:r>
      <w:r w:rsidR="00C6487D" w:rsidRPr="00482E0C">
        <w:rPr>
          <w:rFonts w:ascii="Arial" w:hAnsi="Arial" w:cs="Arial"/>
          <w:color w:val="0000FF"/>
          <w:sz w:val="20"/>
          <w:szCs w:val="20"/>
        </w:rPr>
      </w:r>
      <w:r w:rsidR="00C6487D" w:rsidRPr="00482E0C">
        <w:rPr>
          <w:rFonts w:ascii="Arial" w:hAnsi="Arial" w:cs="Arial"/>
          <w:color w:val="0000FF"/>
          <w:sz w:val="20"/>
          <w:szCs w:val="20"/>
        </w:rPr>
        <w:fldChar w:fldCharType="separate"/>
      </w:r>
      <w:r w:rsidR="00C6487D" w:rsidRPr="00482E0C">
        <w:rPr>
          <w:rFonts w:ascii="Arial" w:hAnsi="Arial" w:cs="Arial"/>
          <w:color w:val="0000FF"/>
          <w:sz w:val="20"/>
          <w:szCs w:val="20"/>
        </w:rPr>
        <w:t>6</w:t>
      </w:r>
      <w:r w:rsidR="00C6487D" w:rsidRPr="00482E0C">
        <w:rPr>
          <w:rFonts w:ascii="Arial" w:hAnsi="Arial" w:cs="Arial"/>
          <w:color w:val="0000FF"/>
          <w:sz w:val="20"/>
          <w:szCs w:val="20"/>
        </w:rPr>
        <w:fldChar w:fldCharType="end"/>
      </w:r>
      <w:r w:rsidRPr="00482E0C">
        <w:rPr>
          <w:rFonts w:ascii="Arial" w:hAnsi="Arial" w:cs="Arial"/>
          <w:color w:val="0000FF"/>
          <w:sz w:val="20"/>
          <w:szCs w:val="20"/>
        </w:rPr>
        <w:t>)</w:t>
      </w:r>
      <w:r w:rsidRPr="00482E0C">
        <w:rPr>
          <w:rFonts w:ascii="Arial" w:hAnsi="Arial" w:cs="Arial"/>
          <w:color w:val="000000" w:themeColor="text1"/>
          <w:sz w:val="20"/>
          <w:szCs w:val="20"/>
        </w:rPr>
        <w:t xml:space="preserve">. According to the authors, individuals </w:t>
      </w:r>
      <w:r w:rsidR="00054471" w:rsidRPr="00482E0C">
        <w:rPr>
          <w:rFonts w:ascii="Arial" w:hAnsi="Arial" w:cs="Arial"/>
          <w:color w:val="000000" w:themeColor="text1"/>
          <w:sz w:val="20"/>
          <w:szCs w:val="20"/>
        </w:rPr>
        <w:t>who</w:t>
      </w:r>
      <w:r w:rsidRPr="00482E0C">
        <w:rPr>
          <w:rFonts w:ascii="Arial" w:hAnsi="Arial" w:cs="Arial"/>
          <w:color w:val="000000" w:themeColor="text1"/>
          <w:sz w:val="20"/>
          <w:szCs w:val="20"/>
        </w:rPr>
        <w:t xml:space="preserve"> have these erythrocytic antigens would be more vulnerable to dermatophytosis. </w:t>
      </w:r>
    </w:p>
    <w:p w14:paraId="4863A0BE" w14:textId="5BE1A2C4" w:rsidR="001F2FF4" w:rsidRPr="00482E0C" w:rsidRDefault="001F2FF4" w:rsidP="009A5F8C">
      <w:pPr>
        <w:autoSpaceDE w:val="0"/>
        <w:autoSpaceDN w:val="0"/>
        <w:adjustRightInd w:val="0"/>
        <w:jc w:val="both"/>
        <w:rPr>
          <w:rFonts w:ascii="Arial" w:hAnsi="Arial" w:cs="Arial"/>
          <w:color w:val="000000" w:themeColor="text1"/>
          <w:sz w:val="20"/>
          <w:szCs w:val="20"/>
        </w:rPr>
      </w:pPr>
      <w:r w:rsidRPr="00482E0C">
        <w:rPr>
          <w:rFonts w:ascii="Arial" w:hAnsi="Arial" w:cs="Arial"/>
          <w:color w:val="000000" w:themeColor="text1"/>
          <w:sz w:val="20"/>
          <w:szCs w:val="20"/>
        </w:rPr>
        <w:t xml:space="preserve">A case report of </w:t>
      </w:r>
      <w:r w:rsidR="00054471" w:rsidRPr="00482E0C">
        <w:rPr>
          <w:rFonts w:ascii="Arial" w:hAnsi="Arial" w:cs="Arial"/>
          <w:color w:val="000000" w:themeColor="text1"/>
          <w:sz w:val="20"/>
          <w:szCs w:val="20"/>
        </w:rPr>
        <w:t>an 8-year-old</w:t>
      </w:r>
      <w:r w:rsidRPr="00482E0C">
        <w:rPr>
          <w:rFonts w:ascii="Arial" w:hAnsi="Arial" w:cs="Arial"/>
          <w:color w:val="000000" w:themeColor="text1"/>
          <w:sz w:val="20"/>
          <w:szCs w:val="20"/>
        </w:rPr>
        <w:t xml:space="preserve"> child having favus </w:t>
      </w:r>
      <w:r w:rsidRPr="00482E0C">
        <w:rPr>
          <w:rFonts w:ascii="Arial" w:hAnsi="Arial" w:cs="Arial"/>
          <w:color w:val="0000FF"/>
          <w:sz w:val="20"/>
          <w:szCs w:val="20"/>
        </w:rPr>
        <w:t>(</w:t>
      </w:r>
      <w:r w:rsidR="00C6487D" w:rsidRPr="00482E0C">
        <w:rPr>
          <w:rFonts w:ascii="Arial" w:hAnsi="Arial" w:cs="Arial"/>
          <w:color w:val="0000FF"/>
          <w:sz w:val="20"/>
          <w:szCs w:val="20"/>
        </w:rPr>
        <w:fldChar w:fldCharType="begin"/>
      </w:r>
      <w:r w:rsidR="00C6487D" w:rsidRPr="00482E0C">
        <w:rPr>
          <w:rFonts w:ascii="Arial" w:hAnsi="Arial" w:cs="Arial"/>
          <w:color w:val="0000FF"/>
          <w:sz w:val="20"/>
          <w:szCs w:val="20"/>
        </w:rPr>
        <w:instrText xml:space="preserve"> REF _Ref229572103 \r \h </w:instrText>
      </w:r>
      <w:r w:rsidR="00C6487D" w:rsidRPr="00482E0C">
        <w:rPr>
          <w:rFonts w:ascii="Arial" w:hAnsi="Arial" w:cs="Arial"/>
          <w:color w:val="0000FF"/>
          <w:sz w:val="20"/>
          <w:szCs w:val="20"/>
        </w:rPr>
      </w:r>
      <w:r w:rsidR="00C6487D" w:rsidRPr="00482E0C">
        <w:rPr>
          <w:rFonts w:ascii="Arial" w:hAnsi="Arial" w:cs="Arial"/>
          <w:color w:val="0000FF"/>
          <w:sz w:val="20"/>
          <w:szCs w:val="20"/>
        </w:rPr>
        <w:fldChar w:fldCharType="separate"/>
      </w:r>
      <w:r w:rsidR="00C6487D" w:rsidRPr="00482E0C">
        <w:rPr>
          <w:rFonts w:ascii="Arial" w:hAnsi="Arial" w:cs="Arial"/>
          <w:color w:val="0000FF"/>
          <w:sz w:val="20"/>
          <w:szCs w:val="20"/>
        </w:rPr>
        <w:t>7</w:t>
      </w:r>
      <w:r w:rsidR="00C6487D" w:rsidRPr="00482E0C">
        <w:rPr>
          <w:rFonts w:ascii="Arial" w:hAnsi="Arial" w:cs="Arial"/>
          <w:color w:val="0000FF"/>
          <w:sz w:val="20"/>
          <w:szCs w:val="20"/>
        </w:rPr>
        <w:fldChar w:fldCharType="end"/>
      </w:r>
      <w:r w:rsidRPr="00482E0C">
        <w:rPr>
          <w:rFonts w:ascii="Arial" w:hAnsi="Arial" w:cs="Arial"/>
          <w:color w:val="0000FF"/>
          <w:sz w:val="20"/>
          <w:szCs w:val="20"/>
        </w:rPr>
        <w:t>)</w:t>
      </w:r>
      <w:r w:rsidRPr="00482E0C">
        <w:rPr>
          <w:rFonts w:ascii="Arial" w:hAnsi="Arial" w:cs="Arial"/>
          <w:color w:val="000000" w:themeColor="text1"/>
          <w:sz w:val="20"/>
          <w:szCs w:val="20"/>
        </w:rPr>
        <w:t xml:space="preserve"> with </w:t>
      </w:r>
      <w:r w:rsidR="00054471" w:rsidRPr="00482E0C">
        <w:rPr>
          <w:rFonts w:ascii="Arial" w:hAnsi="Arial" w:cs="Arial"/>
          <w:color w:val="000000" w:themeColor="text1"/>
          <w:sz w:val="20"/>
          <w:szCs w:val="20"/>
        </w:rPr>
        <w:t xml:space="preserve">a </w:t>
      </w:r>
      <w:r w:rsidRPr="00482E0C">
        <w:rPr>
          <w:rFonts w:ascii="Arial" w:hAnsi="Arial" w:cs="Arial"/>
          <w:color w:val="000000" w:themeColor="text1"/>
          <w:sz w:val="20"/>
          <w:szCs w:val="20"/>
        </w:rPr>
        <w:t>white blood cell count of 13,700/mm</w:t>
      </w:r>
      <w:proofErr w:type="gramStart"/>
      <w:r w:rsidRPr="00482E0C">
        <w:rPr>
          <w:rFonts w:ascii="Arial" w:hAnsi="Arial" w:cs="Arial"/>
          <w:color w:val="000000" w:themeColor="text1"/>
          <w:sz w:val="20"/>
          <w:szCs w:val="20"/>
          <w:vertAlign w:val="superscript"/>
        </w:rPr>
        <w:t>3</w:t>
      </w:r>
      <w:r w:rsidR="00C6487D" w:rsidRPr="00482E0C">
        <w:rPr>
          <w:rFonts w:ascii="Arial" w:hAnsi="Arial" w:cs="Arial"/>
          <w:color w:val="000000" w:themeColor="text1"/>
          <w:sz w:val="20"/>
          <w:szCs w:val="20"/>
        </w:rPr>
        <w:t>,</w:t>
      </w:r>
      <w:r w:rsidRPr="00482E0C">
        <w:rPr>
          <w:rFonts w:ascii="Arial" w:hAnsi="Arial" w:cs="Arial"/>
          <w:color w:val="000000" w:themeColor="text1"/>
          <w:sz w:val="20"/>
          <w:szCs w:val="20"/>
        </w:rPr>
        <w:t xml:space="preserve"> </w:t>
      </w:r>
      <w:r w:rsidR="00C6487D" w:rsidRPr="00482E0C">
        <w:rPr>
          <w:rFonts w:ascii="Arial" w:hAnsi="Arial" w:cs="Arial"/>
          <w:color w:val="000000" w:themeColor="text1"/>
          <w:sz w:val="20"/>
          <w:szCs w:val="20"/>
        </w:rPr>
        <w:t xml:space="preserve"> </w:t>
      </w:r>
      <w:r w:rsidRPr="00482E0C">
        <w:rPr>
          <w:rFonts w:ascii="Arial" w:hAnsi="Arial" w:cs="Arial"/>
          <w:color w:val="000000" w:themeColor="text1"/>
          <w:sz w:val="20"/>
          <w:szCs w:val="20"/>
        </w:rPr>
        <w:t>portrayed</w:t>
      </w:r>
      <w:proofErr w:type="gramEnd"/>
      <w:r w:rsidRPr="00482E0C">
        <w:rPr>
          <w:rFonts w:ascii="Arial" w:hAnsi="Arial" w:cs="Arial"/>
          <w:color w:val="000000" w:themeColor="text1"/>
          <w:sz w:val="20"/>
          <w:szCs w:val="20"/>
        </w:rPr>
        <w:t xml:space="preserve"> a </w:t>
      </w:r>
      <w:r w:rsidR="00054471" w:rsidRPr="00482E0C">
        <w:rPr>
          <w:rFonts w:ascii="Arial" w:hAnsi="Arial" w:cs="Arial"/>
          <w:color w:val="000000" w:themeColor="text1"/>
          <w:sz w:val="20"/>
          <w:szCs w:val="20"/>
        </w:rPr>
        <w:t>slightly</w:t>
      </w:r>
      <w:r w:rsidRPr="00482E0C">
        <w:rPr>
          <w:rFonts w:ascii="Arial" w:hAnsi="Arial" w:cs="Arial"/>
          <w:color w:val="000000" w:themeColor="text1"/>
          <w:sz w:val="20"/>
          <w:szCs w:val="20"/>
        </w:rPr>
        <w:t xml:space="preserve"> high level. Laboratory evaluation of a </w:t>
      </w:r>
      <w:r w:rsidR="00054471" w:rsidRPr="00482E0C">
        <w:rPr>
          <w:rFonts w:ascii="Arial" w:hAnsi="Arial" w:cs="Arial"/>
          <w:color w:val="000000" w:themeColor="text1"/>
          <w:sz w:val="20"/>
          <w:szCs w:val="20"/>
        </w:rPr>
        <w:t>9-year-old</w:t>
      </w:r>
      <w:r w:rsidRPr="00482E0C">
        <w:rPr>
          <w:rFonts w:ascii="Arial" w:hAnsi="Arial" w:cs="Arial"/>
          <w:color w:val="000000" w:themeColor="text1"/>
          <w:sz w:val="20"/>
          <w:szCs w:val="20"/>
        </w:rPr>
        <w:t xml:space="preserve"> boy with </w:t>
      </w:r>
      <w:r w:rsidRPr="00482E0C">
        <w:rPr>
          <w:rFonts w:ascii="Arial" w:hAnsi="Arial" w:cs="Arial"/>
          <w:i/>
          <w:color w:val="000000" w:themeColor="text1"/>
          <w:sz w:val="20"/>
          <w:szCs w:val="20"/>
        </w:rPr>
        <w:t>T. capitis</w:t>
      </w:r>
      <w:r w:rsidRPr="00482E0C">
        <w:rPr>
          <w:rFonts w:ascii="Arial" w:hAnsi="Arial" w:cs="Arial"/>
          <w:color w:val="000000" w:themeColor="text1"/>
          <w:sz w:val="20"/>
          <w:szCs w:val="20"/>
        </w:rPr>
        <w:t xml:space="preserve"> also showed evidence of elevated inflammatory response</w:t>
      </w:r>
      <w:r w:rsidR="00054471" w:rsidRPr="00482E0C">
        <w:rPr>
          <w:rFonts w:ascii="Arial" w:hAnsi="Arial" w:cs="Arial"/>
          <w:color w:val="000000" w:themeColor="text1"/>
          <w:sz w:val="20"/>
          <w:szCs w:val="20"/>
        </w:rPr>
        <w:t>,</w:t>
      </w:r>
      <w:r w:rsidRPr="00482E0C">
        <w:rPr>
          <w:rFonts w:ascii="Arial" w:hAnsi="Arial" w:cs="Arial"/>
          <w:color w:val="000000" w:themeColor="text1"/>
          <w:sz w:val="20"/>
          <w:szCs w:val="20"/>
        </w:rPr>
        <w:t xml:space="preserve"> indicated by white blood cell count of 22,8000/microliter (84% neutrophils)</w:t>
      </w:r>
      <w:r w:rsidR="00054471" w:rsidRPr="00482E0C">
        <w:rPr>
          <w:rFonts w:ascii="Arial" w:hAnsi="Arial" w:cs="Arial"/>
          <w:color w:val="000000" w:themeColor="text1"/>
          <w:sz w:val="20"/>
          <w:szCs w:val="20"/>
        </w:rPr>
        <w:t>,</w:t>
      </w:r>
      <w:r w:rsidRPr="00482E0C">
        <w:rPr>
          <w:rFonts w:ascii="Arial" w:hAnsi="Arial" w:cs="Arial"/>
          <w:color w:val="000000" w:themeColor="text1"/>
          <w:sz w:val="20"/>
          <w:szCs w:val="20"/>
        </w:rPr>
        <w:t xml:space="preserve"> confirming inflammatory response in </w:t>
      </w:r>
      <w:r w:rsidR="00054471" w:rsidRPr="00482E0C">
        <w:rPr>
          <w:rFonts w:ascii="Arial" w:hAnsi="Arial" w:cs="Arial"/>
          <w:color w:val="000000" w:themeColor="text1"/>
          <w:sz w:val="20"/>
          <w:szCs w:val="20"/>
        </w:rPr>
        <w:t xml:space="preserve">an </w:t>
      </w:r>
      <w:r w:rsidRPr="00482E0C">
        <w:rPr>
          <w:rFonts w:ascii="Arial" w:hAnsi="Arial" w:cs="Arial"/>
          <w:color w:val="000000" w:themeColor="text1"/>
          <w:sz w:val="20"/>
          <w:szCs w:val="20"/>
        </w:rPr>
        <w:t xml:space="preserve">individual with dermatophytosis </w:t>
      </w:r>
      <w:r w:rsidRPr="00482E0C">
        <w:rPr>
          <w:rFonts w:ascii="Arial" w:hAnsi="Arial" w:cs="Arial"/>
          <w:color w:val="0000FF"/>
          <w:sz w:val="20"/>
          <w:szCs w:val="20"/>
        </w:rPr>
        <w:t>(</w:t>
      </w:r>
      <w:r w:rsidR="00C6487D" w:rsidRPr="00482E0C">
        <w:rPr>
          <w:rFonts w:ascii="Arial" w:hAnsi="Arial" w:cs="Arial"/>
          <w:color w:val="0000FF"/>
          <w:sz w:val="20"/>
          <w:szCs w:val="20"/>
        </w:rPr>
        <w:fldChar w:fldCharType="begin"/>
      </w:r>
      <w:r w:rsidR="00C6487D" w:rsidRPr="00482E0C">
        <w:rPr>
          <w:rFonts w:ascii="Arial" w:hAnsi="Arial" w:cs="Arial"/>
          <w:color w:val="0000FF"/>
          <w:sz w:val="20"/>
          <w:szCs w:val="20"/>
        </w:rPr>
        <w:instrText xml:space="preserve"> REF _Ref229572108 \r \h </w:instrText>
      </w:r>
      <w:r w:rsidR="00C6487D" w:rsidRPr="00482E0C">
        <w:rPr>
          <w:rFonts w:ascii="Arial" w:hAnsi="Arial" w:cs="Arial"/>
          <w:color w:val="0000FF"/>
          <w:sz w:val="20"/>
          <w:szCs w:val="20"/>
        </w:rPr>
      </w:r>
      <w:r w:rsidR="00C6487D" w:rsidRPr="00482E0C">
        <w:rPr>
          <w:rFonts w:ascii="Arial" w:hAnsi="Arial" w:cs="Arial"/>
          <w:color w:val="0000FF"/>
          <w:sz w:val="20"/>
          <w:szCs w:val="20"/>
        </w:rPr>
        <w:fldChar w:fldCharType="separate"/>
      </w:r>
      <w:r w:rsidR="00C6487D" w:rsidRPr="00482E0C">
        <w:rPr>
          <w:rFonts w:ascii="Arial" w:hAnsi="Arial" w:cs="Arial"/>
          <w:color w:val="0000FF"/>
          <w:sz w:val="20"/>
          <w:szCs w:val="20"/>
        </w:rPr>
        <w:t>8</w:t>
      </w:r>
      <w:r w:rsidR="00C6487D" w:rsidRPr="00482E0C">
        <w:rPr>
          <w:rFonts w:ascii="Arial" w:hAnsi="Arial" w:cs="Arial"/>
          <w:color w:val="0000FF"/>
          <w:sz w:val="20"/>
          <w:szCs w:val="20"/>
        </w:rPr>
        <w:fldChar w:fldCharType="end"/>
      </w:r>
      <w:r w:rsidRPr="00482E0C">
        <w:rPr>
          <w:rFonts w:ascii="Arial" w:hAnsi="Arial" w:cs="Arial"/>
          <w:color w:val="0000FF"/>
          <w:sz w:val="20"/>
          <w:szCs w:val="20"/>
        </w:rPr>
        <w:t>)</w:t>
      </w:r>
      <w:r w:rsidRPr="00482E0C">
        <w:rPr>
          <w:rFonts w:ascii="Arial" w:hAnsi="Arial" w:cs="Arial"/>
          <w:color w:val="000000" w:themeColor="text1"/>
          <w:sz w:val="20"/>
          <w:szCs w:val="20"/>
        </w:rPr>
        <w:t>.</w:t>
      </w:r>
    </w:p>
    <w:p w14:paraId="311A8166" w14:textId="71502B86" w:rsidR="001F2FF4" w:rsidRPr="00482E0C" w:rsidRDefault="00054471" w:rsidP="009A5F8C">
      <w:pPr>
        <w:jc w:val="both"/>
        <w:rPr>
          <w:rFonts w:ascii="Arial" w:eastAsia="Arial" w:hAnsi="Arial" w:cs="Arial"/>
          <w:color w:val="000000" w:themeColor="text1"/>
          <w:sz w:val="20"/>
          <w:szCs w:val="20"/>
        </w:rPr>
      </w:pPr>
      <w:r w:rsidRPr="00482E0C">
        <w:rPr>
          <w:rFonts w:ascii="Arial" w:eastAsia="Arial" w:hAnsi="Arial" w:cs="Arial"/>
          <w:color w:val="000000" w:themeColor="text1"/>
          <w:sz w:val="20"/>
          <w:szCs w:val="20"/>
        </w:rPr>
        <w:t>The research work aimed</w:t>
      </w:r>
      <w:r w:rsidR="001F2FF4" w:rsidRPr="00482E0C">
        <w:rPr>
          <w:rFonts w:ascii="Arial" w:eastAsia="Arial" w:hAnsi="Arial" w:cs="Arial"/>
          <w:color w:val="000000" w:themeColor="text1"/>
          <w:sz w:val="20"/>
          <w:szCs w:val="20"/>
        </w:rPr>
        <w:t xml:space="preserve"> to check the relationship between blood group, h</w:t>
      </w:r>
      <w:r w:rsidR="00C5075A" w:rsidRPr="00482E0C">
        <w:rPr>
          <w:rFonts w:ascii="Arial" w:eastAsia="Arial" w:hAnsi="Arial" w:cs="Arial"/>
          <w:color w:val="000000" w:themeColor="text1"/>
          <w:sz w:val="20"/>
          <w:szCs w:val="20"/>
        </w:rPr>
        <w:t>a</w:t>
      </w:r>
      <w:r w:rsidR="001F2FF4" w:rsidRPr="00482E0C">
        <w:rPr>
          <w:rFonts w:ascii="Arial" w:eastAsia="Arial" w:hAnsi="Arial" w:cs="Arial"/>
          <w:color w:val="000000" w:themeColor="text1"/>
          <w:sz w:val="20"/>
          <w:szCs w:val="20"/>
        </w:rPr>
        <w:t>emoglobin genotype, h</w:t>
      </w:r>
      <w:r w:rsidR="00C5075A" w:rsidRPr="00482E0C">
        <w:rPr>
          <w:rFonts w:ascii="Arial" w:eastAsia="Arial" w:hAnsi="Arial" w:cs="Arial"/>
          <w:color w:val="000000" w:themeColor="text1"/>
          <w:sz w:val="20"/>
          <w:szCs w:val="20"/>
        </w:rPr>
        <w:t>a</w:t>
      </w:r>
      <w:r w:rsidR="001F2FF4" w:rsidRPr="00482E0C">
        <w:rPr>
          <w:rFonts w:ascii="Arial" w:eastAsia="Arial" w:hAnsi="Arial" w:cs="Arial"/>
          <w:color w:val="000000" w:themeColor="text1"/>
          <w:sz w:val="20"/>
          <w:szCs w:val="20"/>
        </w:rPr>
        <w:t>ematological parameters (total and differential white blood cells, and packed cell volume), among children with tinea capitis.</w:t>
      </w:r>
    </w:p>
    <w:p w14:paraId="4D5B1ECD" w14:textId="77777777" w:rsidR="00E219D6" w:rsidRPr="00482E0C" w:rsidRDefault="00E219D6" w:rsidP="009A5F8C">
      <w:pPr>
        <w:jc w:val="both"/>
        <w:rPr>
          <w:rFonts w:ascii="Arial" w:eastAsia="Arial" w:hAnsi="Arial" w:cs="Arial"/>
          <w:b/>
          <w:color w:val="000000"/>
          <w:sz w:val="20"/>
          <w:szCs w:val="20"/>
        </w:rPr>
      </w:pPr>
    </w:p>
    <w:p w14:paraId="7FA5242E" w14:textId="5AA33FF9" w:rsidR="001F2FF4" w:rsidRPr="00482E0C" w:rsidRDefault="001F2FF4" w:rsidP="009A5F8C">
      <w:pPr>
        <w:jc w:val="both"/>
        <w:rPr>
          <w:rFonts w:ascii="Arial" w:eastAsia="Arial" w:hAnsi="Arial" w:cs="Arial"/>
          <w:b/>
          <w:color w:val="000000"/>
          <w:sz w:val="20"/>
          <w:szCs w:val="20"/>
        </w:rPr>
      </w:pPr>
      <w:r w:rsidRPr="00482E0C">
        <w:rPr>
          <w:rFonts w:ascii="Arial" w:eastAsia="Arial" w:hAnsi="Arial" w:cs="Arial"/>
          <w:b/>
          <w:color w:val="000000"/>
          <w:sz w:val="20"/>
          <w:szCs w:val="20"/>
        </w:rPr>
        <w:t>M</w:t>
      </w:r>
      <w:r w:rsidR="009310D1" w:rsidRPr="00482E0C">
        <w:rPr>
          <w:rFonts w:ascii="Arial" w:eastAsia="Arial" w:hAnsi="Arial" w:cs="Arial"/>
          <w:b/>
          <w:color w:val="000000"/>
          <w:sz w:val="20"/>
          <w:szCs w:val="20"/>
        </w:rPr>
        <w:t xml:space="preserve">aterials and </w:t>
      </w:r>
      <w:r w:rsidRPr="00482E0C">
        <w:rPr>
          <w:rFonts w:ascii="Arial" w:eastAsia="Arial" w:hAnsi="Arial" w:cs="Arial"/>
          <w:b/>
          <w:color w:val="000000"/>
          <w:sz w:val="20"/>
          <w:szCs w:val="20"/>
        </w:rPr>
        <w:t>M</w:t>
      </w:r>
      <w:r w:rsidR="009310D1" w:rsidRPr="00482E0C">
        <w:rPr>
          <w:rFonts w:ascii="Arial" w:eastAsia="Arial" w:hAnsi="Arial" w:cs="Arial"/>
          <w:b/>
          <w:color w:val="000000"/>
          <w:sz w:val="20"/>
          <w:szCs w:val="20"/>
        </w:rPr>
        <w:t>ethods</w:t>
      </w:r>
    </w:p>
    <w:p w14:paraId="7D69E940" w14:textId="4683EA26" w:rsidR="001F2FF4" w:rsidRPr="00482E0C" w:rsidRDefault="001F2FF4" w:rsidP="009A5F8C">
      <w:pPr>
        <w:jc w:val="both"/>
        <w:rPr>
          <w:rFonts w:ascii="Arial" w:eastAsia="Arial" w:hAnsi="Arial" w:cs="Arial"/>
          <w:bCs/>
          <w:i/>
          <w:iCs/>
          <w:color w:val="000000"/>
          <w:sz w:val="20"/>
          <w:szCs w:val="20"/>
        </w:rPr>
      </w:pPr>
      <w:r w:rsidRPr="00482E0C">
        <w:rPr>
          <w:rFonts w:ascii="Arial" w:eastAsia="Arial" w:hAnsi="Arial" w:cs="Arial"/>
          <w:bCs/>
          <w:i/>
          <w:iCs/>
          <w:color w:val="000000"/>
          <w:sz w:val="20"/>
          <w:szCs w:val="20"/>
        </w:rPr>
        <w:t>Study Area</w:t>
      </w:r>
    </w:p>
    <w:p w14:paraId="632635B5" w14:textId="7DCA35F0" w:rsidR="001F2FF4" w:rsidRPr="00482E0C" w:rsidRDefault="001F2FF4" w:rsidP="009A5F8C">
      <w:pPr>
        <w:jc w:val="both"/>
        <w:rPr>
          <w:rFonts w:ascii="Arial" w:eastAsia="Arial" w:hAnsi="Arial" w:cs="Arial"/>
          <w:color w:val="000000"/>
          <w:sz w:val="20"/>
          <w:szCs w:val="20"/>
        </w:rPr>
      </w:pPr>
      <w:r w:rsidRPr="00482E0C">
        <w:rPr>
          <w:rFonts w:ascii="Arial" w:eastAsia="Arial" w:hAnsi="Arial" w:cs="Arial"/>
          <w:bCs/>
          <w:color w:val="000000"/>
          <w:sz w:val="20"/>
          <w:szCs w:val="20"/>
        </w:rPr>
        <w:t>T</w:t>
      </w:r>
      <w:r w:rsidRPr="00482E0C">
        <w:rPr>
          <w:rFonts w:ascii="Arial" w:eastAsia="Arial" w:hAnsi="Arial" w:cs="Arial"/>
          <w:color w:val="000000"/>
          <w:sz w:val="20"/>
          <w:szCs w:val="20"/>
        </w:rPr>
        <w:t xml:space="preserve">his study was carried out in Anambra </w:t>
      </w:r>
      <w:r w:rsidR="00054471" w:rsidRPr="00482E0C">
        <w:rPr>
          <w:rFonts w:ascii="Arial" w:eastAsia="Arial" w:hAnsi="Arial" w:cs="Arial"/>
          <w:color w:val="000000"/>
          <w:sz w:val="20"/>
          <w:szCs w:val="20"/>
        </w:rPr>
        <w:t>State</w:t>
      </w:r>
      <w:r w:rsidRPr="00482E0C">
        <w:rPr>
          <w:rFonts w:ascii="Arial" w:eastAsia="Arial" w:hAnsi="Arial" w:cs="Arial"/>
          <w:color w:val="000000"/>
          <w:sz w:val="20"/>
          <w:szCs w:val="20"/>
        </w:rPr>
        <w:t xml:space="preserve">, Nigeria. Samples were collected from pupils residing in Nnewi town of the state and attending the three primary schools selected for the study. </w:t>
      </w:r>
    </w:p>
    <w:p w14:paraId="2FA7DA04" w14:textId="77777777" w:rsidR="00E219D6" w:rsidRPr="00482E0C" w:rsidRDefault="00E219D6" w:rsidP="009A5F8C">
      <w:pPr>
        <w:jc w:val="both"/>
        <w:rPr>
          <w:rFonts w:ascii="Arial" w:eastAsia="Arial" w:hAnsi="Arial" w:cs="Arial"/>
          <w:b/>
          <w:color w:val="000000"/>
          <w:sz w:val="20"/>
          <w:szCs w:val="20"/>
        </w:rPr>
      </w:pPr>
    </w:p>
    <w:p w14:paraId="4BE74B87" w14:textId="2C8CC680" w:rsidR="001F2FF4" w:rsidRPr="00482E0C" w:rsidRDefault="001F2FF4" w:rsidP="009A5F8C">
      <w:pPr>
        <w:jc w:val="both"/>
        <w:rPr>
          <w:rFonts w:ascii="Arial" w:eastAsia="Arial" w:hAnsi="Arial" w:cs="Arial"/>
          <w:bCs/>
          <w:i/>
          <w:iCs/>
          <w:color w:val="000000"/>
          <w:sz w:val="20"/>
          <w:szCs w:val="20"/>
        </w:rPr>
      </w:pPr>
      <w:r w:rsidRPr="00482E0C">
        <w:rPr>
          <w:rFonts w:ascii="Arial" w:eastAsia="Arial" w:hAnsi="Arial" w:cs="Arial"/>
          <w:bCs/>
          <w:i/>
          <w:iCs/>
          <w:color w:val="000000"/>
          <w:sz w:val="20"/>
          <w:szCs w:val="20"/>
        </w:rPr>
        <w:t>Study population</w:t>
      </w:r>
    </w:p>
    <w:p w14:paraId="03494DAB" w14:textId="77777777" w:rsidR="001F2FF4" w:rsidRPr="00482E0C" w:rsidRDefault="001F2FF4" w:rsidP="009A5F8C">
      <w:pPr>
        <w:jc w:val="both"/>
        <w:rPr>
          <w:rFonts w:ascii="Arial" w:eastAsia="Arial" w:hAnsi="Arial" w:cs="Arial"/>
          <w:color w:val="000000"/>
          <w:sz w:val="20"/>
          <w:szCs w:val="20"/>
        </w:rPr>
      </w:pPr>
      <w:r w:rsidRPr="00482E0C">
        <w:rPr>
          <w:rFonts w:ascii="Arial" w:eastAsia="Arial" w:hAnsi="Arial" w:cs="Arial"/>
          <w:color w:val="000000"/>
          <w:sz w:val="20"/>
          <w:szCs w:val="20"/>
        </w:rPr>
        <w:t>The target group for this work was minors</w:t>
      </w:r>
      <w:r w:rsidR="00751A01" w:rsidRPr="00482E0C">
        <w:rPr>
          <w:rFonts w:ascii="Arial" w:eastAsia="Arial" w:hAnsi="Arial" w:cs="Arial"/>
          <w:color w:val="000000"/>
          <w:sz w:val="20"/>
          <w:szCs w:val="20"/>
        </w:rPr>
        <w:t xml:space="preserve"> aged</w:t>
      </w:r>
      <w:r w:rsidR="008A118E" w:rsidRPr="00482E0C">
        <w:rPr>
          <w:rFonts w:ascii="Arial" w:eastAsia="Arial" w:hAnsi="Arial" w:cs="Arial"/>
          <w:color w:val="000000"/>
          <w:sz w:val="20"/>
          <w:szCs w:val="20"/>
        </w:rPr>
        <w:t xml:space="preserve"> </w:t>
      </w:r>
      <w:r w:rsidR="00155DF8" w:rsidRPr="00482E0C">
        <w:rPr>
          <w:rFonts w:ascii="Arial" w:eastAsia="Arial" w:hAnsi="Arial" w:cs="Arial"/>
          <w:color w:val="000000"/>
          <w:sz w:val="20"/>
          <w:szCs w:val="20"/>
        </w:rPr>
        <w:t>4-13years.</w:t>
      </w:r>
    </w:p>
    <w:p w14:paraId="2E354182" w14:textId="244B9304" w:rsidR="001F2FF4" w:rsidRPr="00482E0C" w:rsidRDefault="001F2FF4" w:rsidP="009A5F8C">
      <w:pPr>
        <w:jc w:val="both"/>
        <w:rPr>
          <w:rFonts w:ascii="Arial" w:eastAsia="Arial" w:hAnsi="Arial" w:cs="Arial"/>
          <w:color w:val="000000"/>
          <w:sz w:val="20"/>
          <w:szCs w:val="20"/>
        </w:rPr>
      </w:pPr>
      <w:r w:rsidRPr="00482E0C">
        <w:rPr>
          <w:rFonts w:ascii="Arial" w:eastAsia="Arial" w:hAnsi="Arial" w:cs="Arial"/>
          <w:color w:val="000000"/>
          <w:sz w:val="20"/>
          <w:szCs w:val="20"/>
        </w:rPr>
        <w:t>Collection of samples (blood, scalp and hair shaft) was achieved through the selection and visitation of three selected public primary schools</w:t>
      </w:r>
      <w:r w:rsidR="00054471" w:rsidRPr="00482E0C">
        <w:rPr>
          <w:rFonts w:ascii="Arial" w:eastAsia="Arial" w:hAnsi="Arial" w:cs="Arial"/>
          <w:color w:val="000000"/>
          <w:sz w:val="20"/>
          <w:szCs w:val="20"/>
        </w:rPr>
        <w:t>,</w:t>
      </w:r>
      <w:r w:rsidRPr="00482E0C">
        <w:rPr>
          <w:rFonts w:ascii="Arial" w:eastAsia="Arial" w:hAnsi="Arial" w:cs="Arial"/>
          <w:color w:val="000000"/>
          <w:sz w:val="20"/>
          <w:szCs w:val="20"/>
        </w:rPr>
        <w:t xml:space="preserve"> which were randomly selected during the course of the study.</w:t>
      </w:r>
    </w:p>
    <w:p w14:paraId="6B83D782" w14:textId="77777777" w:rsidR="00E219D6" w:rsidRPr="00482E0C" w:rsidRDefault="00E219D6" w:rsidP="009A5F8C">
      <w:pPr>
        <w:jc w:val="both"/>
        <w:rPr>
          <w:rFonts w:ascii="Arial" w:eastAsia="Arial" w:hAnsi="Arial" w:cs="Arial"/>
          <w:b/>
          <w:color w:val="000000"/>
          <w:sz w:val="20"/>
          <w:szCs w:val="20"/>
        </w:rPr>
      </w:pPr>
    </w:p>
    <w:p w14:paraId="4C1EEE65" w14:textId="5563AA29" w:rsidR="001F2FF4" w:rsidRPr="00482E0C" w:rsidRDefault="001F2FF4" w:rsidP="009A5F8C">
      <w:pPr>
        <w:jc w:val="both"/>
        <w:rPr>
          <w:rFonts w:ascii="Arial" w:eastAsia="Arial" w:hAnsi="Arial" w:cs="Arial"/>
          <w:bCs/>
          <w:i/>
          <w:iCs/>
          <w:color w:val="000000"/>
          <w:sz w:val="20"/>
          <w:szCs w:val="20"/>
        </w:rPr>
      </w:pPr>
      <w:r w:rsidRPr="00482E0C">
        <w:rPr>
          <w:rFonts w:ascii="Arial" w:eastAsia="Arial" w:hAnsi="Arial" w:cs="Arial"/>
          <w:bCs/>
          <w:i/>
          <w:iCs/>
          <w:color w:val="000000"/>
          <w:sz w:val="20"/>
          <w:szCs w:val="20"/>
        </w:rPr>
        <w:t>Sample size</w:t>
      </w:r>
    </w:p>
    <w:p w14:paraId="59AC8530" w14:textId="0619C919" w:rsidR="001F2FF4" w:rsidRPr="00482E0C" w:rsidRDefault="001F2FF4" w:rsidP="009A5F8C">
      <w:pPr>
        <w:jc w:val="both"/>
        <w:rPr>
          <w:rFonts w:ascii="Arial" w:hAnsi="Arial" w:cs="Arial"/>
          <w:sz w:val="20"/>
          <w:szCs w:val="20"/>
        </w:rPr>
      </w:pPr>
      <w:r w:rsidRPr="00482E0C">
        <w:rPr>
          <w:rFonts w:ascii="Arial" w:hAnsi="Arial" w:cs="Arial"/>
          <w:sz w:val="20"/>
          <w:szCs w:val="20"/>
        </w:rPr>
        <w:t xml:space="preserve">The sample size was obtained using the formula </w:t>
      </w:r>
      <w:r w:rsidR="0017467F" w:rsidRPr="00482E0C">
        <w:rPr>
          <w:rFonts w:ascii="Arial" w:hAnsi="Arial" w:cs="Arial"/>
          <w:sz w:val="20"/>
          <w:szCs w:val="20"/>
        </w:rPr>
        <w:t xml:space="preserve">for estimating a population proportion as stated in </w:t>
      </w:r>
      <w:r w:rsidRPr="00482E0C">
        <w:rPr>
          <w:rFonts w:ascii="Arial" w:hAnsi="Arial" w:cs="Arial"/>
          <w:color w:val="0000FF"/>
          <w:sz w:val="20"/>
          <w:szCs w:val="20"/>
        </w:rPr>
        <w:t>(</w:t>
      </w:r>
      <w:r w:rsidR="00C6487D" w:rsidRPr="00482E0C">
        <w:rPr>
          <w:rFonts w:ascii="Arial" w:hAnsi="Arial" w:cs="Arial"/>
          <w:color w:val="0000FF"/>
          <w:sz w:val="20"/>
          <w:szCs w:val="20"/>
        </w:rPr>
        <w:fldChar w:fldCharType="begin"/>
      </w:r>
      <w:r w:rsidR="00C6487D" w:rsidRPr="00482E0C">
        <w:rPr>
          <w:rFonts w:ascii="Arial" w:hAnsi="Arial" w:cs="Arial"/>
          <w:color w:val="0000FF"/>
          <w:sz w:val="20"/>
          <w:szCs w:val="20"/>
        </w:rPr>
        <w:instrText xml:space="preserve"> REF _Ref229572114 \r \h </w:instrText>
      </w:r>
      <w:r w:rsidR="00C6487D" w:rsidRPr="00482E0C">
        <w:rPr>
          <w:rFonts w:ascii="Arial" w:hAnsi="Arial" w:cs="Arial"/>
          <w:color w:val="0000FF"/>
          <w:sz w:val="20"/>
          <w:szCs w:val="20"/>
        </w:rPr>
      </w:r>
      <w:r w:rsidR="00C6487D" w:rsidRPr="00482E0C">
        <w:rPr>
          <w:rFonts w:ascii="Arial" w:hAnsi="Arial" w:cs="Arial"/>
          <w:color w:val="0000FF"/>
          <w:sz w:val="20"/>
          <w:szCs w:val="20"/>
        </w:rPr>
        <w:fldChar w:fldCharType="separate"/>
      </w:r>
      <w:r w:rsidR="00C6487D" w:rsidRPr="00482E0C">
        <w:rPr>
          <w:rFonts w:ascii="Arial" w:hAnsi="Arial" w:cs="Arial"/>
          <w:color w:val="0000FF"/>
          <w:sz w:val="20"/>
          <w:szCs w:val="20"/>
        </w:rPr>
        <w:t>9</w:t>
      </w:r>
      <w:r w:rsidR="00C6487D" w:rsidRPr="00482E0C">
        <w:rPr>
          <w:rFonts w:ascii="Arial" w:hAnsi="Arial" w:cs="Arial"/>
          <w:color w:val="0000FF"/>
          <w:sz w:val="20"/>
          <w:szCs w:val="20"/>
        </w:rPr>
        <w:fldChar w:fldCharType="end"/>
      </w:r>
      <w:r w:rsidRPr="00482E0C">
        <w:rPr>
          <w:rFonts w:ascii="Arial" w:hAnsi="Arial" w:cs="Arial"/>
          <w:color w:val="0000FF"/>
          <w:sz w:val="20"/>
          <w:szCs w:val="20"/>
        </w:rPr>
        <w:t>)</w:t>
      </w:r>
      <w:r w:rsidRPr="00482E0C">
        <w:rPr>
          <w:rFonts w:ascii="Arial" w:hAnsi="Arial" w:cs="Arial"/>
          <w:sz w:val="20"/>
          <w:szCs w:val="20"/>
        </w:rPr>
        <w:t xml:space="preserve"> </w:t>
      </w:r>
      <w:r w:rsidR="0017467F" w:rsidRPr="00482E0C">
        <w:rPr>
          <w:rFonts w:ascii="Arial" w:hAnsi="Arial" w:cs="Arial"/>
          <w:sz w:val="20"/>
          <w:szCs w:val="20"/>
        </w:rPr>
        <w:t>as:</w:t>
      </w:r>
    </w:p>
    <w:p w14:paraId="4A7E5CE0" w14:textId="3BEF96A7" w:rsidR="001F2FF4" w:rsidRPr="00482E0C" w:rsidRDefault="001F2FF4" w:rsidP="009A5F8C">
      <w:pPr>
        <w:jc w:val="both"/>
        <w:rPr>
          <w:rFonts w:ascii="Arial" w:hAnsi="Arial" w:cs="Arial"/>
          <w:sz w:val="20"/>
          <w:szCs w:val="20"/>
        </w:rPr>
      </w:pPr>
      <w:r w:rsidRPr="00482E0C">
        <w:rPr>
          <w:rFonts w:ascii="Arial" w:hAnsi="Arial" w:cs="Arial"/>
          <w:sz w:val="20"/>
          <w:szCs w:val="20"/>
        </w:rPr>
        <w:t xml:space="preserve">N = </w:t>
      </w:r>
      <w:r w:rsidRPr="00482E0C">
        <w:rPr>
          <w:rFonts w:ascii="Arial" w:hAnsi="Arial" w:cs="Arial"/>
          <w:sz w:val="20"/>
          <w:szCs w:val="20"/>
          <w:u w:val="single"/>
        </w:rPr>
        <w:t>Z</w:t>
      </w:r>
      <w:r w:rsidRPr="00482E0C">
        <w:rPr>
          <w:rFonts w:ascii="Arial" w:hAnsi="Arial" w:cs="Arial"/>
          <w:sz w:val="20"/>
          <w:szCs w:val="20"/>
          <w:u w:val="single"/>
          <w:vertAlign w:val="superscript"/>
        </w:rPr>
        <w:t xml:space="preserve">2 </w:t>
      </w:r>
      <w:r w:rsidRPr="00482E0C">
        <w:rPr>
          <w:rFonts w:ascii="Arial" w:hAnsi="Arial" w:cs="Arial"/>
          <w:sz w:val="20"/>
          <w:szCs w:val="20"/>
          <w:u w:val="single"/>
        </w:rPr>
        <w:t>x P(1-P)</w:t>
      </w:r>
    </w:p>
    <w:p w14:paraId="6CBDE06E" w14:textId="77777777" w:rsidR="001F2FF4" w:rsidRPr="00482E0C" w:rsidRDefault="001F2FF4" w:rsidP="009A5F8C">
      <w:pPr>
        <w:jc w:val="both"/>
        <w:rPr>
          <w:rFonts w:ascii="Arial" w:hAnsi="Arial" w:cs="Arial"/>
          <w:sz w:val="20"/>
          <w:szCs w:val="20"/>
        </w:rPr>
      </w:pPr>
      <w:r w:rsidRPr="00482E0C">
        <w:rPr>
          <w:rFonts w:ascii="Arial" w:hAnsi="Arial" w:cs="Arial"/>
          <w:sz w:val="20"/>
          <w:szCs w:val="20"/>
        </w:rPr>
        <w:t xml:space="preserve">            d</w:t>
      </w:r>
      <w:r w:rsidRPr="00482E0C">
        <w:rPr>
          <w:rFonts w:ascii="Arial" w:hAnsi="Arial" w:cs="Arial"/>
          <w:sz w:val="20"/>
          <w:szCs w:val="20"/>
          <w:vertAlign w:val="superscript"/>
        </w:rPr>
        <w:t>2</w:t>
      </w:r>
    </w:p>
    <w:p w14:paraId="4B57BABF" w14:textId="77777777" w:rsidR="001F2FF4" w:rsidRPr="00482E0C" w:rsidRDefault="001F2FF4" w:rsidP="009A5F8C">
      <w:pPr>
        <w:jc w:val="both"/>
        <w:rPr>
          <w:rFonts w:ascii="Arial" w:hAnsi="Arial" w:cs="Arial"/>
          <w:sz w:val="20"/>
          <w:szCs w:val="20"/>
        </w:rPr>
      </w:pPr>
      <w:r w:rsidRPr="00482E0C">
        <w:rPr>
          <w:rFonts w:ascii="Arial" w:hAnsi="Arial" w:cs="Arial"/>
          <w:sz w:val="20"/>
          <w:szCs w:val="20"/>
        </w:rPr>
        <w:t>where N = minimum sample size</w:t>
      </w:r>
    </w:p>
    <w:p w14:paraId="7FA402AE" w14:textId="3FB757CC" w:rsidR="001F2FF4" w:rsidRPr="00482E0C" w:rsidRDefault="001F2FF4" w:rsidP="009A5F8C">
      <w:pPr>
        <w:jc w:val="both"/>
        <w:rPr>
          <w:rFonts w:ascii="Arial" w:hAnsi="Arial" w:cs="Arial"/>
          <w:sz w:val="20"/>
          <w:szCs w:val="20"/>
        </w:rPr>
      </w:pPr>
      <w:r w:rsidRPr="00482E0C">
        <w:rPr>
          <w:rFonts w:ascii="Arial" w:hAnsi="Arial" w:cs="Arial"/>
          <w:sz w:val="20"/>
          <w:szCs w:val="20"/>
        </w:rPr>
        <w:t xml:space="preserve">P = prevalence of </w:t>
      </w:r>
      <w:r w:rsidRPr="00482E0C">
        <w:rPr>
          <w:rFonts w:ascii="Arial" w:hAnsi="Arial" w:cs="Arial"/>
          <w:i/>
          <w:sz w:val="20"/>
          <w:szCs w:val="20"/>
        </w:rPr>
        <w:t xml:space="preserve">Tinea capitis </w:t>
      </w:r>
      <w:r w:rsidRPr="00482E0C">
        <w:rPr>
          <w:rFonts w:ascii="Arial" w:hAnsi="Arial" w:cs="Arial"/>
          <w:sz w:val="20"/>
          <w:szCs w:val="20"/>
        </w:rPr>
        <w:t xml:space="preserve">in Anambra state = 9.4% = 0.094 </w:t>
      </w:r>
      <w:r w:rsidRPr="00482E0C">
        <w:rPr>
          <w:rFonts w:ascii="Arial" w:hAnsi="Arial" w:cs="Arial"/>
          <w:color w:val="0000FF"/>
          <w:sz w:val="20"/>
          <w:szCs w:val="20"/>
        </w:rPr>
        <w:t>(</w:t>
      </w:r>
      <w:r w:rsidR="00C6487D" w:rsidRPr="00482E0C">
        <w:rPr>
          <w:rFonts w:ascii="Arial" w:hAnsi="Arial" w:cs="Arial"/>
          <w:color w:val="0000FF"/>
          <w:sz w:val="20"/>
          <w:szCs w:val="20"/>
        </w:rPr>
        <w:fldChar w:fldCharType="begin"/>
      </w:r>
      <w:r w:rsidR="00C6487D" w:rsidRPr="00482E0C">
        <w:rPr>
          <w:rFonts w:ascii="Arial" w:hAnsi="Arial" w:cs="Arial"/>
          <w:color w:val="0000FF"/>
          <w:sz w:val="20"/>
          <w:szCs w:val="20"/>
        </w:rPr>
        <w:instrText xml:space="preserve"> REF _Ref229572121 \r \h </w:instrText>
      </w:r>
      <w:r w:rsidR="00C6487D" w:rsidRPr="00482E0C">
        <w:rPr>
          <w:rFonts w:ascii="Arial" w:hAnsi="Arial" w:cs="Arial"/>
          <w:color w:val="0000FF"/>
          <w:sz w:val="20"/>
          <w:szCs w:val="20"/>
        </w:rPr>
      </w:r>
      <w:r w:rsidR="00C6487D" w:rsidRPr="00482E0C">
        <w:rPr>
          <w:rFonts w:ascii="Arial" w:hAnsi="Arial" w:cs="Arial"/>
          <w:color w:val="0000FF"/>
          <w:sz w:val="20"/>
          <w:szCs w:val="20"/>
        </w:rPr>
        <w:fldChar w:fldCharType="separate"/>
      </w:r>
      <w:r w:rsidR="00C6487D" w:rsidRPr="00482E0C">
        <w:rPr>
          <w:rFonts w:ascii="Arial" w:hAnsi="Arial" w:cs="Arial"/>
          <w:color w:val="0000FF"/>
          <w:sz w:val="20"/>
          <w:szCs w:val="20"/>
        </w:rPr>
        <w:t>10</w:t>
      </w:r>
      <w:r w:rsidR="00C6487D" w:rsidRPr="00482E0C">
        <w:rPr>
          <w:rFonts w:ascii="Arial" w:hAnsi="Arial" w:cs="Arial"/>
          <w:color w:val="0000FF"/>
          <w:sz w:val="20"/>
          <w:szCs w:val="20"/>
        </w:rPr>
        <w:fldChar w:fldCharType="end"/>
      </w:r>
      <w:r w:rsidRPr="00482E0C">
        <w:rPr>
          <w:rFonts w:ascii="Arial" w:hAnsi="Arial" w:cs="Arial"/>
          <w:color w:val="0000FF"/>
          <w:sz w:val="20"/>
          <w:szCs w:val="20"/>
        </w:rPr>
        <w:t>)</w:t>
      </w:r>
    </w:p>
    <w:p w14:paraId="5207D07C" w14:textId="77777777" w:rsidR="001F2FF4" w:rsidRPr="00482E0C" w:rsidRDefault="001F2FF4" w:rsidP="009A5F8C">
      <w:pPr>
        <w:jc w:val="both"/>
        <w:rPr>
          <w:rFonts w:ascii="Arial" w:hAnsi="Arial" w:cs="Arial"/>
          <w:sz w:val="20"/>
          <w:szCs w:val="20"/>
        </w:rPr>
      </w:pPr>
      <w:r w:rsidRPr="00482E0C">
        <w:rPr>
          <w:rFonts w:ascii="Arial" w:hAnsi="Arial" w:cs="Arial"/>
          <w:sz w:val="20"/>
          <w:szCs w:val="20"/>
        </w:rPr>
        <w:t>d = desired level of significance = 0.05 (5%)</w:t>
      </w:r>
    </w:p>
    <w:p w14:paraId="10D607E1" w14:textId="77777777" w:rsidR="001F2FF4" w:rsidRPr="00482E0C" w:rsidRDefault="001F2FF4" w:rsidP="009A5F8C">
      <w:pPr>
        <w:jc w:val="both"/>
        <w:rPr>
          <w:rFonts w:ascii="Arial" w:hAnsi="Arial" w:cs="Arial"/>
          <w:sz w:val="20"/>
          <w:szCs w:val="20"/>
        </w:rPr>
      </w:pPr>
      <w:r w:rsidRPr="00482E0C">
        <w:rPr>
          <w:rFonts w:ascii="Arial" w:hAnsi="Arial" w:cs="Arial"/>
          <w:sz w:val="20"/>
          <w:szCs w:val="20"/>
        </w:rPr>
        <w:t>Z = confidence interval = 1.96 (95% confidence interval)</w:t>
      </w:r>
    </w:p>
    <w:p w14:paraId="7DF90C9D" w14:textId="77777777" w:rsidR="001F2FF4" w:rsidRPr="00482E0C" w:rsidRDefault="001F2FF4" w:rsidP="009A5F8C">
      <w:pPr>
        <w:jc w:val="both"/>
        <w:rPr>
          <w:rFonts w:ascii="Arial" w:hAnsi="Arial" w:cs="Arial"/>
          <w:sz w:val="20"/>
          <w:szCs w:val="20"/>
        </w:rPr>
      </w:pPr>
      <w:r w:rsidRPr="00482E0C">
        <w:rPr>
          <w:rFonts w:ascii="Arial" w:hAnsi="Arial" w:cs="Arial"/>
          <w:sz w:val="20"/>
          <w:szCs w:val="20"/>
        </w:rPr>
        <w:t>Therefore,</w:t>
      </w:r>
    </w:p>
    <w:p w14:paraId="5665E6FC" w14:textId="26A64366" w:rsidR="001F2FF4" w:rsidRPr="00482E0C" w:rsidRDefault="001F2FF4" w:rsidP="009A5F8C">
      <w:pPr>
        <w:jc w:val="both"/>
        <w:rPr>
          <w:rFonts w:ascii="Arial" w:hAnsi="Arial" w:cs="Arial"/>
          <w:sz w:val="20"/>
          <w:szCs w:val="20"/>
        </w:rPr>
      </w:pPr>
      <w:r w:rsidRPr="00482E0C">
        <w:rPr>
          <w:rFonts w:ascii="Arial" w:hAnsi="Arial" w:cs="Arial"/>
          <w:sz w:val="20"/>
          <w:szCs w:val="20"/>
        </w:rPr>
        <w:t xml:space="preserve">N = </w:t>
      </w:r>
      <w:r w:rsidRPr="00482E0C">
        <w:rPr>
          <w:rFonts w:ascii="Arial" w:hAnsi="Arial" w:cs="Arial"/>
          <w:sz w:val="20"/>
          <w:szCs w:val="20"/>
          <w:u w:val="single"/>
        </w:rPr>
        <w:t>(1.96)</w:t>
      </w:r>
      <w:r w:rsidRPr="00482E0C">
        <w:rPr>
          <w:rFonts w:ascii="Arial" w:hAnsi="Arial" w:cs="Arial"/>
          <w:sz w:val="20"/>
          <w:szCs w:val="20"/>
          <w:u w:val="single"/>
          <w:vertAlign w:val="superscript"/>
        </w:rPr>
        <w:t>2</w:t>
      </w:r>
      <w:r w:rsidRPr="00482E0C">
        <w:rPr>
          <w:rFonts w:ascii="Arial" w:hAnsi="Arial" w:cs="Arial"/>
          <w:sz w:val="20"/>
          <w:szCs w:val="20"/>
          <w:u w:val="single"/>
        </w:rPr>
        <w:t xml:space="preserve"> x 0.094 (1-0.094)</w:t>
      </w:r>
    </w:p>
    <w:p w14:paraId="1E5B2671" w14:textId="77777777" w:rsidR="001F2FF4" w:rsidRPr="00482E0C" w:rsidRDefault="001F2FF4" w:rsidP="009A5F8C">
      <w:pPr>
        <w:jc w:val="both"/>
        <w:rPr>
          <w:rFonts w:ascii="Arial" w:hAnsi="Arial" w:cs="Arial"/>
          <w:sz w:val="20"/>
          <w:szCs w:val="20"/>
        </w:rPr>
      </w:pPr>
      <w:r w:rsidRPr="00482E0C">
        <w:rPr>
          <w:rFonts w:ascii="Arial" w:hAnsi="Arial" w:cs="Arial"/>
          <w:sz w:val="20"/>
          <w:szCs w:val="20"/>
        </w:rPr>
        <w:t xml:space="preserve">                (0.05)</w:t>
      </w:r>
      <w:r w:rsidRPr="00482E0C">
        <w:rPr>
          <w:rFonts w:ascii="Arial" w:hAnsi="Arial" w:cs="Arial"/>
          <w:sz w:val="20"/>
          <w:szCs w:val="20"/>
          <w:vertAlign w:val="superscript"/>
        </w:rPr>
        <w:t>2</w:t>
      </w:r>
    </w:p>
    <w:p w14:paraId="29DE8F2D" w14:textId="77777777" w:rsidR="001F2FF4" w:rsidRPr="00482E0C" w:rsidRDefault="001F2FF4" w:rsidP="009A5F8C">
      <w:pPr>
        <w:jc w:val="both"/>
        <w:rPr>
          <w:rFonts w:ascii="Arial" w:hAnsi="Arial" w:cs="Arial"/>
          <w:sz w:val="20"/>
          <w:szCs w:val="20"/>
        </w:rPr>
      </w:pPr>
      <w:r w:rsidRPr="00482E0C">
        <w:rPr>
          <w:rFonts w:ascii="Arial" w:hAnsi="Arial" w:cs="Arial"/>
          <w:sz w:val="20"/>
          <w:szCs w:val="20"/>
        </w:rPr>
        <w:t xml:space="preserve"> N = </w:t>
      </w:r>
      <w:r w:rsidRPr="00482E0C">
        <w:rPr>
          <w:rFonts w:ascii="Arial" w:hAnsi="Arial" w:cs="Arial"/>
          <w:sz w:val="20"/>
          <w:szCs w:val="20"/>
          <w:u w:val="single"/>
        </w:rPr>
        <w:t>3.8416 x (0.094) (0.906)</w:t>
      </w:r>
    </w:p>
    <w:p w14:paraId="5A2767D2" w14:textId="77777777" w:rsidR="001F2FF4" w:rsidRPr="00482E0C" w:rsidRDefault="001F2FF4" w:rsidP="009A5F8C">
      <w:pPr>
        <w:jc w:val="both"/>
        <w:rPr>
          <w:rFonts w:ascii="Arial" w:hAnsi="Arial" w:cs="Arial"/>
          <w:sz w:val="20"/>
          <w:szCs w:val="20"/>
        </w:rPr>
      </w:pPr>
      <w:r w:rsidRPr="00482E0C">
        <w:rPr>
          <w:rFonts w:ascii="Arial" w:hAnsi="Arial" w:cs="Arial"/>
          <w:sz w:val="20"/>
          <w:szCs w:val="20"/>
        </w:rPr>
        <w:t xml:space="preserve">                         0.0025</w:t>
      </w:r>
    </w:p>
    <w:p w14:paraId="34C6BF27" w14:textId="77777777" w:rsidR="001F2FF4" w:rsidRPr="00482E0C" w:rsidRDefault="001F2FF4" w:rsidP="009A5F8C">
      <w:pPr>
        <w:jc w:val="both"/>
        <w:rPr>
          <w:rFonts w:ascii="Arial" w:hAnsi="Arial" w:cs="Arial"/>
          <w:sz w:val="20"/>
          <w:szCs w:val="20"/>
        </w:rPr>
      </w:pPr>
      <w:r w:rsidRPr="00482E0C">
        <w:rPr>
          <w:rFonts w:ascii="Arial" w:hAnsi="Arial" w:cs="Arial"/>
          <w:sz w:val="20"/>
          <w:szCs w:val="20"/>
        </w:rPr>
        <w:t>N = 3.8416 x 34.0656</w:t>
      </w:r>
    </w:p>
    <w:p w14:paraId="47A0092B" w14:textId="77777777" w:rsidR="001F2FF4" w:rsidRPr="00482E0C" w:rsidRDefault="001F2FF4" w:rsidP="009A5F8C">
      <w:pPr>
        <w:jc w:val="both"/>
        <w:rPr>
          <w:rFonts w:ascii="Arial" w:hAnsi="Arial" w:cs="Arial"/>
          <w:sz w:val="20"/>
          <w:szCs w:val="20"/>
        </w:rPr>
      </w:pPr>
      <w:r w:rsidRPr="00482E0C">
        <w:rPr>
          <w:rFonts w:ascii="Arial" w:hAnsi="Arial" w:cs="Arial"/>
          <w:sz w:val="20"/>
          <w:szCs w:val="20"/>
        </w:rPr>
        <w:t>N = 130.8664 ≈ 131</w:t>
      </w:r>
    </w:p>
    <w:p w14:paraId="618C93D5" w14:textId="77777777" w:rsidR="001F2FF4" w:rsidRPr="00482E0C" w:rsidRDefault="001F2FF4" w:rsidP="009A5F8C">
      <w:pPr>
        <w:jc w:val="both"/>
        <w:rPr>
          <w:rFonts w:ascii="Arial" w:hAnsi="Arial" w:cs="Arial"/>
          <w:sz w:val="20"/>
          <w:szCs w:val="20"/>
        </w:rPr>
      </w:pPr>
      <w:r w:rsidRPr="00482E0C">
        <w:rPr>
          <w:rFonts w:ascii="Arial" w:hAnsi="Arial" w:cs="Arial"/>
          <w:sz w:val="20"/>
          <w:szCs w:val="20"/>
        </w:rPr>
        <w:t>Hence, N = 131.</w:t>
      </w:r>
    </w:p>
    <w:p w14:paraId="69102AB8" w14:textId="77777777" w:rsidR="001F2FF4" w:rsidRPr="00482E0C" w:rsidRDefault="001F2FF4" w:rsidP="009A5F8C">
      <w:pPr>
        <w:jc w:val="both"/>
        <w:rPr>
          <w:rFonts w:ascii="Arial" w:hAnsi="Arial" w:cs="Arial"/>
          <w:sz w:val="20"/>
          <w:szCs w:val="20"/>
        </w:rPr>
      </w:pPr>
    </w:p>
    <w:p w14:paraId="2C43B49B" w14:textId="71736B64" w:rsidR="001F2FF4" w:rsidRPr="00482E0C" w:rsidRDefault="001F2FF4" w:rsidP="009A5F8C">
      <w:pPr>
        <w:jc w:val="both"/>
        <w:rPr>
          <w:rFonts w:ascii="Arial" w:eastAsia="Arial" w:hAnsi="Arial" w:cs="Arial"/>
          <w:bCs/>
          <w:i/>
          <w:iCs/>
          <w:color w:val="000000"/>
          <w:sz w:val="20"/>
          <w:szCs w:val="20"/>
        </w:rPr>
      </w:pPr>
      <w:r w:rsidRPr="00482E0C">
        <w:rPr>
          <w:rFonts w:ascii="Arial" w:eastAsia="Arial" w:hAnsi="Arial" w:cs="Arial"/>
          <w:bCs/>
          <w:i/>
          <w:iCs/>
          <w:color w:val="000000"/>
          <w:sz w:val="20"/>
          <w:szCs w:val="20"/>
        </w:rPr>
        <w:t>Inclusion criteria</w:t>
      </w:r>
    </w:p>
    <w:p w14:paraId="5B869806" w14:textId="77777777" w:rsidR="00E219D6" w:rsidRPr="00482E0C" w:rsidRDefault="001F2FF4" w:rsidP="009A5F8C">
      <w:pPr>
        <w:jc w:val="both"/>
        <w:rPr>
          <w:rFonts w:ascii="Arial" w:eastAsia="Arial" w:hAnsi="Arial" w:cs="Arial"/>
          <w:color w:val="000000"/>
          <w:sz w:val="20"/>
          <w:szCs w:val="20"/>
        </w:rPr>
      </w:pPr>
      <w:r w:rsidRPr="00482E0C">
        <w:rPr>
          <w:rFonts w:ascii="Arial" w:eastAsia="Arial" w:hAnsi="Arial" w:cs="Arial"/>
          <w:color w:val="000000"/>
          <w:sz w:val="20"/>
          <w:szCs w:val="20"/>
        </w:rPr>
        <w:t xml:space="preserve">The participants were pupils of primary school age only (4-13years). </w:t>
      </w:r>
    </w:p>
    <w:p w14:paraId="563B94A3" w14:textId="336A23A0" w:rsidR="001F2FF4" w:rsidRPr="00482E0C" w:rsidRDefault="001F2FF4" w:rsidP="009A5F8C">
      <w:pPr>
        <w:jc w:val="both"/>
        <w:rPr>
          <w:rFonts w:ascii="Arial" w:eastAsia="Arial" w:hAnsi="Arial" w:cs="Arial"/>
          <w:color w:val="000000"/>
          <w:sz w:val="20"/>
          <w:szCs w:val="20"/>
        </w:rPr>
      </w:pPr>
      <w:r w:rsidRPr="00482E0C">
        <w:rPr>
          <w:rFonts w:ascii="Arial" w:eastAsia="Arial" w:hAnsi="Arial" w:cs="Arial"/>
          <w:color w:val="000000"/>
          <w:sz w:val="20"/>
          <w:szCs w:val="20"/>
        </w:rPr>
        <w:t xml:space="preserve">Those having clinical signs of </w:t>
      </w:r>
      <w:r w:rsidRPr="00482E0C">
        <w:rPr>
          <w:rFonts w:ascii="Arial" w:eastAsia="Arial" w:hAnsi="Arial" w:cs="Arial"/>
          <w:color w:val="000000" w:themeColor="text1"/>
          <w:sz w:val="20"/>
          <w:szCs w:val="20"/>
        </w:rPr>
        <w:t>tinea capitis</w:t>
      </w:r>
    </w:p>
    <w:p w14:paraId="46C21D09" w14:textId="77777777" w:rsidR="002F165E" w:rsidRPr="00482E0C" w:rsidRDefault="002F165E" w:rsidP="009A5F8C">
      <w:pPr>
        <w:jc w:val="both"/>
        <w:rPr>
          <w:rFonts w:ascii="Arial" w:eastAsia="Arial" w:hAnsi="Arial" w:cs="Arial"/>
          <w:b/>
          <w:color w:val="000000"/>
          <w:sz w:val="20"/>
          <w:szCs w:val="20"/>
        </w:rPr>
      </w:pPr>
    </w:p>
    <w:p w14:paraId="1FE0CAB9" w14:textId="73EBDCA7" w:rsidR="001F2FF4" w:rsidRPr="00482E0C" w:rsidRDefault="001F2FF4" w:rsidP="009A5F8C">
      <w:pPr>
        <w:jc w:val="both"/>
        <w:rPr>
          <w:rFonts w:ascii="Arial" w:eastAsia="Arial" w:hAnsi="Arial" w:cs="Arial"/>
          <w:bCs/>
          <w:i/>
          <w:iCs/>
          <w:color w:val="000000"/>
          <w:sz w:val="20"/>
          <w:szCs w:val="20"/>
        </w:rPr>
      </w:pPr>
      <w:r w:rsidRPr="00482E0C">
        <w:rPr>
          <w:rFonts w:ascii="Arial" w:eastAsia="Arial" w:hAnsi="Arial" w:cs="Arial"/>
          <w:bCs/>
          <w:i/>
          <w:iCs/>
          <w:color w:val="000000"/>
          <w:sz w:val="20"/>
          <w:szCs w:val="20"/>
        </w:rPr>
        <w:t>Exclusion criteria</w:t>
      </w:r>
    </w:p>
    <w:p w14:paraId="0DCDD6A1" w14:textId="4292FF9F" w:rsidR="001F2FF4" w:rsidRPr="00482E0C" w:rsidRDefault="001F2FF4" w:rsidP="009A5F8C">
      <w:pPr>
        <w:jc w:val="both"/>
        <w:rPr>
          <w:rFonts w:ascii="Arial" w:eastAsia="Arial" w:hAnsi="Arial" w:cs="Arial"/>
          <w:color w:val="000000"/>
          <w:sz w:val="20"/>
          <w:szCs w:val="20"/>
        </w:rPr>
      </w:pPr>
      <w:r w:rsidRPr="00482E0C">
        <w:rPr>
          <w:rFonts w:ascii="Arial" w:eastAsia="Arial" w:hAnsi="Arial" w:cs="Arial"/>
          <w:color w:val="000000"/>
          <w:sz w:val="20"/>
          <w:szCs w:val="20"/>
        </w:rPr>
        <w:t xml:space="preserve">Those without </w:t>
      </w:r>
      <w:r w:rsidR="00054471" w:rsidRPr="00482E0C">
        <w:rPr>
          <w:rFonts w:ascii="Arial" w:eastAsia="Arial" w:hAnsi="Arial" w:cs="Arial"/>
          <w:color w:val="000000"/>
          <w:sz w:val="20"/>
          <w:szCs w:val="20"/>
        </w:rPr>
        <w:t xml:space="preserve">a </w:t>
      </w:r>
      <w:r w:rsidRPr="00482E0C">
        <w:rPr>
          <w:rFonts w:ascii="Arial" w:eastAsia="Arial" w:hAnsi="Arial" w:cs="Arial"/>
          <w:color w:val="000000"/>
          <w:sz w:val="20"/>
          <w:szCs w:val="20"/>
        </w:rPr>
        <w:t xml:space="preserve">history of taking antifungal drugs in the past week (this was gotten from the questionnaire filled </w:t>
      </w:r>
      <w:r w:rsidR="00054471" w:rsidRPr="00482E0C">
        <w:rPr>
          <w:rFonts w:ascii="Arial" w:eastAsia="Arial" w:hAnsi="Arial" w:cs="Arial"/>
          <w:color w:val="000000"/>
          <w:sz w:val="20"/>
          <w:szCs w:val="20"/>
        </w:rPr>
        <w:t xml:space="preserve">out </w:t>
      </w:r>
      <w:r w:rsidRPr="00482E0C">
        <w:rPr>
          <w:rFonts w:ascii="Arial" w:eastAsia="Arial" w:hAnsi="Arial" w:cs="Arial"/>
          <w:color w:val="000000"/>
          <w:sz w:val="20"/>
          <w:szCs w:val="20"/>
        </w:rPr>
        <w:t>by parents/</w:t>
      </w:r>
      <w:r w:rsidR="00054471" w:rsidRPr="00482E0C">
        <w:rPr>
          <w:rFonts w:ascii="Arial" w:hAnsi="Arial" w:cs="Arial"/>
          <w:bCs/>
          <w:color w:val="000000" w:themeColor="text1"/>
          <w:sz w:val="20"/>
          <w:szCs w:val="20"/>
        </w:rPr>
        <w:t>guardians</w:t>
      </w:r>
      <w:r w:rsidRPr="00482E0C">
        <w:rPr>
          <w:rFonts w:ascii="Arial" w:eastAsia="Arial" w:hAnsi="Arial" w:cs="Arial"/>
          <w:color w:val="000000"/>
          <w:sz w:val="20"/>
          <w:szCs w:val="20"/>
        </w:rPr>
        <w:t>).</w:t>
      </w:r>
    </w:p>
    <w:p w14:paraId="74AB66A3" w14:textId="77777777" w:rsidR="00E219D6" w:rsidRPr="00482E0C" w:rsidRDefault="00E219D6" w:rsidP="009A5F8C">
      <w:pPr>
        <w:jc w:val="both"/>
        <w:rPr>
          <w:rFonts w:ascii="Arial" w:eastAsia="Arial" w:hAnsi="Arial" w:cs="Arial"/>
          <w:b/>
          <w:color w:val="000000" w:themeColor="text1"/>
          <w:sz w:val="20"/>
          <w:szCs w:val="20"/>
        </w:rPr>
      </w:pPr>
    </w:p>
    <w:p w14:paraId="2CF6851A" w14:textId="5A1BB995" w:rsidR="001F2FF4" w:rsidRPr="00482E0C" w:rsidRDefault="001F2FF4" w:rsidP="009A5F8C">
      <w:pPr>
        <w:jc w:val="both"/>
        <w:rPr>
          <w:rFonts w:ascii="Arial" w:eastAsia="Arial" w:hAnsi="Arial" w:cs="Arial"/>
          <w:bCs/>
          <w:i/>
          <w:iCs/>
          <w:color w:val="000000" w:themeColor="text1"/>
          <w:sz w:val="20"/>
          <w:szCs w:val="20"/>
        </w:rPr>
      </w:pPr>
      <w:r w:rsidRPr="00482E0C">
        <w:rPr>
          <w:rFonts w:ascii="Arial" w:eastAsia="Arial" w:hAnsi="Arial" w:cs="Arial"/>
          <w:bCs/>
          <w:i/>
          <w:iCs/>
          <w:color w:val="000000" w:themeColor="text1"/>
          <w:sz w:val="20"/>
          <w:szCs w:val="20"/>
        </w:rPr>
        <w:t xml:space="preserve">Administration of </w:t>
      </w:r>
      <w:r w:rsidR="00054471" w:rsidRPr="00482E0C">
        <w:rPr>
          <w:rFonts w:ascii="Arial" w:eastAsia="Arial" w:hAnsi="Arial" w:cs="Arial"/>
          <w:bCs/>
          <w:i/>
          <w:iCs/>
          <w:color w:val="000000" w:themeColor="text1"/>
          <w:sz w:val="20"/>
          <w:szCs w:val="20"/>
        </w:rPr>
        <w:t xml:space="preserve">the </w:t>
      </w:r>
      <w:r w:rsidRPr="00482E0C">
        <w:rPr>
          <w:rFonts w:ascii="Arial" w:eastAsia="Arial" w:hAnsi="Arial" w:cs="Arial"/>
          <w:bCs/>
          <w:i/>
          <w:iCs/>
          <w:color w:val="000000" w:themeColor="text1"/>
          <w:sz w:val="20"/>
          <w:szCs w:val="20"/>
        </w:rPr>
        <w:t>questionnaire</w:t>
      </w:r>
    </w:p>
    <w:p w14:paraId="085CF7B6" w14:textId="36304F33" w:rsidR="001F2FF4" w:rsidRPr="00482E0C" w:rsidRDefault="001F2FF4" w:rsidP="009A5F8C">
      <w:pPr>
        <w:jc w:val="both"/>
        <w:rPr>
          <w:rFonts w:ascii="Arial" w:eastAsia="Arial" w:hAnsi="Arial" w:cs="Arial"/>
          <w:color w:val="000000"/>
          <w:sz w:val="20"/>
          <w:szCs w:val="20"/>
        </w:rPr>
      </w:pPr>
      <w:r w:rsidRPr="00482E0C">
        <w:rPr>
          <w:rFonts w:ascii="Arial" w:eastAsia="Arial" w:hAnsi="Arial" w:cs="Arial"/>
          <w:color w:val="000000"/>
          <w:sz w:val="20"/>
          <w:szCs w:val="20"/>
        </w:rPr>
        <w:t xml:space="preserve">Questionnaires were used to get the biodata of the participating </w:t>
      </w:r>
      <w:r w:rsidR="00054471" w:rsidRPr="00482E0C">
        <w:rPr>
          <w:rFonts w:ascii="Arial" w:eastAsia="Arial" w:hAnsi="Arial" w:cs="Arial"/>
          <w:color w:val="000000"/>
          <w:sz w:val="20"/>
          <w:szCs w:val="20"/>
        </w:rPr>
        <w:t>pupils</w:t>
      </w:r>
      <w:r w:rsidRPr="00482E0C">
        <w:rPr>
          <w:rFonts w:ascii="Arial" w:eastAsia="Arial" w:hAnsi="Arial" w:cs="Arial"/>
          <w:color w:val="000000"/>
          <w:sz w:val="20"/>
          <w:szCs w:val="20"/>
        </w:rPr>
        <w:t xml:space="preserve"> and other information that helped in the research.</w:t>
      </w:r>
    </w:p>
    <w:p w14:paraId="42F89E4F" w14:textId="77777777" w:rsidR="00E219D6" w:rsidRPr="00482E0C" w:rsidRDefault="00E219D6" w:rsidP="009A5F8C">
      <w:pPr>
        <w:jc w:val="both"/>
        <w:rPr>
          <w:rFonts w:ascii="Arial" w:eastAsia="Arial" w:hAnsi="Arial" w:cs="Arial"/>
          <w:b/>
          <w:color w:val="000000" w:themeColor="text1"/>
          <w:sz w:val="20"/>
          <w:szCs w:val="20"/>
        </w:rPr>
      </w:pPr>
    </w:p>
    <w:p w14:paraId="7197BC9C" w14:textId="6E8D6F6D" w:rsidR="001F2FF4" w:rsidRPr="00482E0C" w:rsidRDefault="001F2FF4" w:rsidP="009A5F8C">
      <w:pPr>
        <w:jc w:val="both"/>
        <w:rPr>
          <w:rFonts w:ascii="Arial" w:eastAsia="Arial" w:hAnsi="Arial" w:cs="Arial"/>
          <w:bCs/>
          <w:i/>
          <w:iCs/>
          <w:color w:val="000000" w:themeColor="text1"/>
          <w:sz w:val="20"/>
          <w:szCs w:val="20"/>
        </w:rPr>
      </w:pPr>
      <w:r w:rsidRPr="00482E0C">
        <w:rPr>
          <w:rFonts w:ascii="Arial" w:eastAsia="Arial" w:hAnsi="Arial" w:cs="Arial"/>
          <w:bCs/>
          <w:i/>
          <w:iCs/>
          <w:color w:val="000000" w:themeColor="text1"/>
          <w:sz w:val="20"/>
          <w:szCs w:val="20"/>
        </w:rPr>
        <w:t xml:space="preserve">Collection, handling, </w:t>
      </w:r>
      <w:r w:rsidR="00054471" w:rsidRPr="00482E0C">
        <w:rPr>
          <w:rFonts w:ascii="Arial" w:eastAsia="Arial" w:hAnsi="Arial" w:cs="Arial"/>
          <w:bCs/>
          <w:i/>
          <w:iCs/>
          <w:color w:val="000000" w:themeColor="text1"/>
          <w:sz w:val="20"/>
          <w:szCs w:val="20"/>
        </w:rPr>
        <w:t xml:space="preserve">and </w:t>
      </w:r>
      <w:r w:rsidRPr="00482E0C">
        <w:rPr>
          <w:rFonts w:ascii="Arial" w:eastAsia="Arial" w:hAnsi="Arial" w:cs="Arial"/>
          <w:bCs/>
          <w:i/>
          <w:iCs/>
          <w:color w:val="000000" w:themeColor="text1"/>
          <w:sz w:val="20"/>
          <w:szCs w:val="20"/>
        </w:rPr>
        <w:t>storage of samples and sample analysis</w:t>
      </w:r>
    </w:p>
    <w:p w14:paraId="652B8F0D" w14:textId="23246603" w:rsidR="001F2FF4" w:rsidRPr="00482E0C" w:rsidRDefault="001F2FF4" w:rsidP="009A5F8C">
      <w:pPr>
        <w:jc w:val="both"/>
        <w:rPr>
          <w:rFonts w:ascii="Arial" w:hAnsi="Arial" w:cs="Arial"/>
          <w:bCs/>
          <w:sz w:val="20"/>
          <w:szCs w:val="20"/>
        </w:rPr>
      </w:pPr>
      <w:r w:rsidRPr="00482E0C">
        <w:rPr>
          <w:rFonts w:ascii="Arial" w:eastAsia="Arial" w:hAnsi="Arial" w:cs="Arial"/>
          <w:bCs/>
          <w:color w:val="000000"/>
          <w:sz w:val="20"/>
          <w:szCs w:val="20"/>
        </w:rPr>
        <w:t>Clinical sample collection</w:t>
      </w:r>
    </w:p>
    <w:p w14:paraId="531BD298" w14:textId="0A3FC183" w:rsidR="001F2FF4" w:rsidRPr="00482E0C" w:rsidRDefault="001F2FF4" w:rsidP="009A5F8C">
      <w:pPr>
        <w:jc w:val="both"/>
        <w:rPr>
          <w:rFonts w:ascii="Arial" w:hAnsi="Arial" w:cs="Arial"/>
          <w:sz w:val="20"/>
          <w:szCs w:val="20"/>
        </w:rPr>
      </w:pPr>
      <w:r w:rsidRPr="00482E0C">
        <w:rPr>
          <w:rFonts w:ascii="Arial" w:hAnsi="Arial" w:cs="Arial"/>
          <w:sz w:val="20"/>
          <w:szCs w:val="20"/>
        </w:rPr>
        <w:t xml:space="preserve">All samples (scalp scraping and hair shaft) examined for dermatophytes were collected from pupils with clinical features of </w:t>
      </w:r>
      <w:r w:rsidRPr="00482E0C">
        <w:rPr>
          <w:rFonts w:ascii="Arial" w:hAnsi="Arial" w:cs="Arial"/>
          <w:i/>
          <w:sz w:val="20"/>
          <w:szCs w:val="20"/>
        </w:rPr>
        <w:t>tinea capitis</w:t>
      </w:r>
      <w:r w:rsidR="00054471" w:rsidRPr="00482E0C">
        <w:rPr>
          <w:rFonts w:ascii="Arial" w:hAnsi="Arial" w:cs="Arial"/>
          <w:sz w:val="20"/>
          <w:szCs w:val="20"/>
        </w:rPr>
        <w:t>;</w:t>
      </w:r>
      <w:r w:rsidRPr="00482E0C">
        <w:rPr>
          <w:rFonts w:ascii="Arial" w:hAnsi="Arial" w:cs="Arial"/>
          <w:sz w:val="20"/>
          <w:szCs w:val="20"/>
        </w:rPr>
        <w:t xml:space="preserve"> their blood samples were also collected.</w:t>
      </w:r>
    </w:p>
    <w:p w14:paraId="6D6AE822" w14:textId="4E9A0116" w:rsidR="001F2FF4" w:rsidRPr="00482E0C" w:rsidRDefault="001F2FF4" w:rsidP="009A5F8C">
      <w:pPr>
        <w:jc w:val="both"/>
        <w:rPr>
          <w:rFonts w:ascii="Arial" w:hAnsi="Arial" w:cs="Arial"/>
          <w:sz w:val="20"/>
          <w:szCs w:val="20"/>
        </w:rPr>
      </w:pPr>
      <w:r w:rsidRPr="00482E0C">
        <w:rPr>
          <w:rFonts w:ascii="Arial" w:hAnsi="Arial" w:cs="Arial"/>
          <w:sz w:val="20"/>
          <w:szCs w:val="20"/>
        </w:rPr>
        <w:t xml:space="preserve">Control samples (blood) from pupils of ages 4-13years were </w:t>
      </w:r>
      <w:r w:rsidR="00DA617D" w:rsidRPr="00482E0C">
        <w:rPr>
          <w:rFonts w:ascii="Arial" w:hAnsi="Arial" w:cs="Arial"/>
          <w:sz w:val="20"/>
          <w:szCs w:val="20"/>
        </w:rPr>
        <w:t xml:space="preserve">also </w:t>
      </w:r>
      <w:r w:rsidR="0053453C" w:rsidRPr="00482E0C">
        <w:rPr>
          <w:rFonts w:ascii="Arial" w:hAnsi="Arial" w:cs="Arial"/>
          <w:sz w:val="20"/>
          <w:szCs w:val="20"/>
        </w:rPr>
        <w:t>c</w:t>
      </w:r>
      <w:r w:rsidRPr="00482E0C">
        <w:rPr>
          <w:rFonts w:ascii="Arial" w:hAnsi="Arial" w:cs="Arial"/>
          <w:sz w:val="20"/>
          <w:szCs w:val="20"/>
        </w:rPr>
        <w:t xml:space="preserve">ollected (131 in number). The pupils were examined and </w:t>
      </w:r>
      <w:r w:rsidR="00054471" w:rsidRPr="00482E0C">
        <w:rPr>
          <w:rFonts w:ascii="Arial" w:hAnsi="Arial" w:cs="Arial"/>
          <w:sz w:val="20"/>
          <w:szCs w:val="20"/>
        </w:rPr>
        <w:t>did</w:t>
      </w:r>
      <w:r w:rsidRPr="00482E0C">
        <w:rPr>
          <w:rFonts w:ascii="Arial" w:hAnsi="Arial" w:cs="Arial"/>
          <w:sz w:val="20"/>
          <w:szCs w:val="20"/>
        </w:rPr>
        <w:t xml:space="preserve"> not </w:t>
      </w:r>
      <w:r w:rsidR="00054471" w:rsidRPr="00482E0C">
        <w:rPr>
          <w:rFonts w:ascii="Arial" w:hAnsi="Arial" w:cs="Arial"/>
          <w:sz w:val="20"/>
          <w:szCs w:val="20"/>
        </w:rPr>
        <w:t>have</w:t>
      </w:r>
      <w:r w:rsidRPr="00482E0C">
        <w:rPr>
          <w:rFonts w:ascii="Arial" w:hAnsi="Arial" w:cs="Arial"/>
          <w:sz w:val="20"/>
          <w:szCs w:val="20"/>
        </w:rPr>
        <w:t xml:space="preserve"> any clinical features of </w:t>
      </w:r>
      <w:r w:rsidRPr="00482E0C">
        <w:rPr>
          <w:rFonts w:ascii="Arial" w:hAnsi="Arial" w:cs="Arial"/>
          <w:i/>
          <w:sz w:val="20"/>
          <w:szCs w:val="20"/>
        </w:rPr>
        <w:t>tinea capitis</w:t>
      </w:r>
      <w:r w:rsidR="00EB7D3B" w:rsidRPr="00482E0C">
        <w:rPr>
          <w:rFonts w:ascii="Arial" w:hAnsi="Arial" w:cs="Arial"/>
          <w:sz w:val="20"/>
          <w:szCs w:val="20"/>
        </w:rPr>
        <w:t>.</w:t>
      </w:r>
      <w:r w:rsidRPr="00482E0C">
        <w:rPr>
          <w:rFonts w:ascii="Arial" w:hAnsi="Arial" w:cs="Arial"/>
          <w:sz w:val="20"/>
          <w:szCs w:val="20"/>
        </w:rPr>
        <w:t xml:space="preserve"> </w:t>
      </w:r>
    </w:p>
    <w:p w14:paraId="74B7219A" w14:textId="77777777" w:rsidR="00E219D6" w:rsidRPr="00482E0C" w:rsidRDefault="00E219D6" w:rsidP="009A5F8C">
      <w:pPr>
        <w:jc w:val="both"/>
        <w:rPr>
          <w:rFonts w:ascii="Arial" w:eastAsia="Arial" w:hAnsi="Arial" w:cs="Arial"/>
          <w:b/>
          <w:color w:val="000000"/>
          <w:sz w:val="20"/>
          <w:szCs w:val="20"/>
        </w:rPr>
      </w:pPr>
    </w:p>
    <w:p w14:paraId="43A75078" w14:textId="77777777" w:rsidR="00E219D6" w:rsidRPr="00482E0C" w:rsidRDefault="001F2FF4" w:rsidP="009A5F8C">
      <w:pPr>
        <w:jc w:val="both"/>
        <w:rPr>
          <w:rFonts w:ascii="Arial" w:eastAsia="Arial" w:hAnsi="Arial" w:cs="Arial"/>
          <w:bCs/>
          <w:color w:val="000000"/>
          <w:sz w:val="20"/>
          <w:szCs w:val="20"/>
        </w:rPr>
      </w:pPr>
      <w:r w:rsidRPr="00482E0C">
        <w:rPr>
          <w:rFonts w:ascii="Arial" w:eastAsia="Arial" w:hAnsi="Arial" w:cs="Arial"/>
          <w:bCs/>
          <w:color w:val="000000"/>
          <w:sz w:val="20"/>
          <w:szCs w:val="20"/>
        </w:rPr>
        <w:t>Blood sample</w:t>
      </w:r>
    </w:p>
    <w:p w14:paraId="3958552A" w14:textId="3E725803" w:rsidR="001F2FF4" w:rsidRPr="00482E0C" w:rsidRDefault="00644477" w:rsidP="009A5F8C">
      <w:pPr>
        <w:jc w:val="both"/>
        <w:rPr>
          <w:rFonts w:ascii="Arial" w:hAnsi="Arial" w:cs="Arial"/>
          <w:sz w:val="20"/>
          <w:szCs w:val="20"/>
        </w:rPr>
      </w:pPr>
      <w:r w:rsidRPr="00482E0C">
        <w:rPr>
          <w:rFonts w:ascii="Arial" w:hAnsi="Arial" w:cs="Arial"/>
          <w:sz w:val="20"/>
          <w:szCs w:val="20"/>
        </w:rPr>
        <w:t>Two millilit</w:t>
      </w:r>
      <w:r w:rsidR="00071116" w:rsidRPr="00482E0C">
        <w:rPr>
          <w:rFonts w:ascii="Arial" w:hAnsi="Arial" w:cs="Arial"/>
          <w:sz w:val="20"/>
          <w:szCs w:val="20"/>
        </w:rPr>
        <w:t>re</w:t>
      </w:r>
      <w:r w:rsidRPr="00482E0C">
        <w:rPr>
          <w:rFonts w:ascii="Arial" w:hAnsi="Arial" w:cs="Arial"/>
          <w:sz w:val="20"/>
          <w:szCs w:val="20"/>
        </w:rPr>
        <w:t>s (</w:t>
      </w:r>
      <w:r w:rsidR="001F2FF4" w:rsidRPr="00482E0C">
        <w:rPr>
          <w:rFonts w:ascii="Arial" w:hAnsi="Arial" w:cs="Arial"/>
          <w:sz w:val="20"/>
          <w:szCs w:val="20"/>
        </w:rPr>
        <w:t>2ml</w:t>
      </w:r>
      <w:r w:rsidRPr="00482E0C">
        <w:rPr>
          <w:rFonts w:ascii="Arial" w:hAnsi="Arial" w:cs="Arial"/>
          <w:sz w:val="20"/>
          <w:szCs w:val="20"/>
        </w:rPr>
        <w:t>)</w:t>
      </w:r>
      <w:r w:rsidR="001F2FF4" w:rsidRPr="00482E0C">
        <w:rPr>
          <w:rFonts w:ascii="Arial" w:hAnsi="Arial" w:cs="Arial"/>
          <w:sz w:val="20"/>
          <w:szCs w:val="20"/>
        </w:rPr>
        <w:t xml:space="preserve"> of venous blood was collected from each pupil </w:t>
      </w:r>
      <w:r w:rsidR="00054471" w:rsidRPr="00482E0C">
        <w:rPr>
          <w:rFonts w:ascii="Arial" w:hAnsi="Arial" w:cs="Arial"/>
          <w:sz w:val="20"/>
          <w:szCs w:val="20"/>
        </w:rPr>
        <w:t>into an</w:t>
      </w:r>
      <w:r w:rsidR="001F2FF4" w:rsidRPr="00482E0C">
        <w:rPr>
          <w:rFonts w:ascii="Arial" w:hAnsi="Arial" w:cs="Arial"/>
          <w:sz w:val="20"/>
          <w:szCs w:val="20"/>
        </w:rPr>
        <w:t xml:space="preserve"> ethylenediaminetetraacetic acid (EDTA) container and mixed gently to allow the blood to mix with the anticoagulant. </w:t>
      </w:r>
    </w:p>
    <w:p w14:paraId="0CC80CFE" w14:textId="6AE15A38" w:rsidR="001F2FF4" w:rsidRPr="00482E0C" w:rsidRDefault="001F2FF4" w:rsidP="009A5F8C">
      <w:pPr>
        <w:jc w:val="both"/>
        <w:rPr>
          <w:rFonts w:ascii="Arial" w:hAnsi="Arial" w:cs="Arial"/>
          <w:sz w:val="20"/>
          <w:szCs w:val="20"/>
        </w:rPr>
      </w:pPr>
      <w:r w:rsidRPr="00482E0C">
        <w:rPr>
          <w:rFonts w:ascii="Arial" w:hAnsi="Arial" w:cs="Arial"/>
          <w:sz w:val="20"/>
          <w:szCs w:val="20"/>
        </w:rPr>
        <w:t>H</w:t>
      </w:r>
      <w:r w:rsidR="00C5075A" w:rsidRPr="00482E0C">
        <w:rPr>
          <w:rFonts w:ascii="Arial" w:hAnsi="Arial" w:cs="Arial"/>
          <w:sz w:val="20"/>
          <w:szCs w:val="20"/>
        </w:rPr>
        <w:t>a</w:t>
      </w:r>
      <w:r w:rsidRPr="00482E0C">
        <w:rPr>
          <w:rFonts w:ascii="Arial" w:hAnsi="Arial" w:cs="Arial"/>
          <w:sz w:val="20"/>
          <w:szCs w:val="20"/>
        </w:rPr>
        <w:t xml:space="preserve">emoglobin genotype, blood grouping, Packed cell volume, total white blood cell count, </w:t>
      </w:r>
      <w:r w:rsidR="00054471" w:rsidRPr="00482E0C">
        <w:rPr>
          <w:rFonts w:ascii="Arial" w:hAnsi="Arial" w:cs="Arial"/>
          <w:sz w:val="20"/>
          <w:szCs w:val="20"/>
        </w:rPr>
        <w:t xml:space="preserve">and </w:t>
      </w:r>
      <w:r w:rsidRPr="00482E0C">
        <w:rPr>
          <w:rFonts w:ascii="Arial" w:hAnsi="Arial" w:cs="Arial"/>
          <w:sz w:val="20"/>
          <w:szCs w:val="20"/>
        </w:rPr>
        <w:t>differential count were</w:t>
      </w:r>
      <w:r w:rsidR="00644477" w:rsidRPr="00482E0C">
        <w:rPr>
          <w:rFonts w:ascii="Arial" w:hAnsi="Arial" w:cs="Arial"/>
          <w:sz w:val="20"/>
          <w:szCs w:val="20"/>
        </w:rPr>
        <w:t xml:space="preserve"> </w:t>
      </w:r>
      <w:r w:rsidRPr="00482E0C">
        <w:rPr>
          <w:rFonts w:ascii="Arial" w:hAnsi="Arial" w:cs="Arial"/>
          <w:sz w:val="20"/>
          <w:szCs w:val="20"/>
        </w:rPr>
        <w:t>carried out on the blood samples.</w:t>
      </w:r>
    </w:p>
    <w:p w14:paraId="71A732DA" w14:textId="0FD19D93" w:rsidR="001F2FF4" w:rsidRPr="00482E0C" w:rsidRDefault="001F2FF4" w:rsidP="009A5F8C">
      <w:pPr>
        <w:jc w:val="both"/>
        <w:rPr>
          <w:rFonts w:ascii="Arial" w:hAnsi="Arial" w:cs="Arial"/>
          <w:sz w:val="20"/>
          <w:szCs w:val="20"/>
        </w:rPr>
      </w:pPr>
      <w:r w:rsidRPr="00482E0C">
        <w:rPr>
          <w:rFonts w:ascii="Arial" w:hAnsi="Arial" w:cs="Arial"/>
          <w:sz w:val="20"/>
          <w:szCs w:val="20"/>
        </w:rPr>
        <w:lastRenderedPageBreak/>
        <w:t>All h</w:t>
      </w:r>
      <w:r w:rsidR="00C5075A" w:rsidRPr="00482E0C">
        <w:rPr>
          <w:rFonts w:ascii="Arial" w:hAnsi="Arial" w:cs="Arial"/>
          <w:sz w:val="20"/>
          <w:szCs w:val="20"/>
        </w:rPr>
        <w:t>a</w:t>
      </w:r>
      <w:r w:rsidRPr="00482E0C">
        <w:rPr>
          <w:rFonts w:ascii="Arial" w:hAnsi="Arial" w:cs="Arial"/>
          <w:sz w:val="20"/>
          <w:szCs w:val="20"/>
        </w:rPr>
        <w:t xml:space="preserve">ematological procedures and calculations were carried out according to the procedures in </w:t>
      </w:r>
      <w:r w:rsidRPr="00482E0C">
        <w:rPr>
          <w:rFonts w:ascii="Arial" w:hAnsi="Arial" w:cs="Arial"/>
          <w:color w:val="0000FF"/>
          <w:sz w:val="20"/>
          <w:szCs w:val="20"/>
        </w:rPr>
        <w:t>(</w:t>
      </w:r>
      <w:r w:rsidR="00C6487D" w:rsidRPr="00482E0C">
        <w:rPr>
          <w:rFonts w:ascii="Arial" w:hAnsi="Arial" w:cs="Arial"/>
          <w:color w:val="0000FF"/>
          <w:sz w:val="20"/>
          <w:szCs w:val="20"/>
        </w:rPr>
        <w:fldChar w:fldCharType="begin"/>
      </w:r>
      <w:r w:rsidR="00C6487D" w:rsidRPr="00482E0C">
        <w:rPr>
          <w:rFonts w:ascii="Arial" w:hAnsi="Arial" w:cs="Arial"/>
          <w:color w:val="0000FF"/>
          <w:sz w:val="20"/>
          <w:szCs w:val="20"/>
        </w:rPr>
        <w:instrText xml:space="preserve"> REF _Ref229572130 \r \h </w:instrText>
      </w:r>
      <w:r w:rsidR="00C6487D" w:rsidRPr="00482E0C">
        <w:rPr>
          <w:rFonts w:ascii="Arial" w:hAnsi="Arial" w:cs="Arial"/>
          <w:color w:val="0000FF"/>
          <w:sz w:val="20"/>
          <w:szCs w:val="20"/>
        </w:rPr>
      </w:r>
      <w:r w:rsidR="00C6487D" w:rsidRPr="00482E0C">
        <w:rPr>
          <w:rFonts w:ascii="Arial" w:hAnsi="Arial" w:cs="Arial"/>
          <w:color w:val="0000FF"/>
          <w:sz w:val="20"/>
          <w:szCs w:val="20"/>
        </w:rPr>
        <w:fldChar w:fldCharType="separate"/>
      </w:r>
      <w:r w:rsidR="00C6487D" w:rsidRPr="00482E0C">
        <w:rPr>
          <w:rFonts w:ascii="Arial" w:hAnsi="Arial" w:cs="Arial"/>
          <w:color w:val="0000FF"/>
          <w:sz w:val="20"/>
          <w:szCs w:val="20"/>
        </w:rPr>
        <w:t>11</w:t>
      </w:r>
      <w:r w:rsidR="00C6487D" w:rsidRPr="00482E0C">
        <w:rPr>
          <w:rFonts w:ascii="Arial" w:hAnsi="Arial" w:cs="Arial"/>
          <w:color w:val="0000FF"/>
          <w:sz w:val="20"/>
          <w:szCs w:val="20"/>
        </w:rPr>
        <w:fldChar w:fldCharType="end"/>
      </w:r>
      <w:r w:rsidRPr="00482E0C">
        <w:rPr>
          <w:rFonts w:ascii="Arial" w:hAnsi="Arial" w:cs="Arial"/>
          <w:color w:val="0000FF"/>
          <w:sz w:val="20"/>
          <w:szCs w:val="20"/>
        </w:rPr>
        <w:t>)</w:t>
      </w:r>
      <w:r w:rsidRPr="00482E0C">
        <w:rPr>
          <w:rFonts w:ascii="Arial" w:hAnsi="Arial" w:cs="Arial"/>
          <w:sz w:val="20"/>
          <w:szCs w:val="20"/>
        </w:rPr>
        <w:t>.</w:t>
      </w:r>
    </w:p>
    <w:p w14:paraId="0A20E5D5" w14:textId="77777777" w:rsidR="00E219D6" w:rsidRPr="00482E0C" w:rsidRDefault="00E219D6" w:rsidP="009A5F8C">
      <w:pPr>
        <w:jc w:val="both"/>
        <w:rPr>
          <w:rFonts w:ascii="Arial" w:hAnsi="Arial" w:cs="Arial"/>
          <w:b/>
          <w:sz w:val="20"/>
          <w:szCs w:val="20"/>
        </w:rPr>
      </w:pPr>
    </w:p>
    <w:p w14:paraId="3656D972" w14:textId="2B1DCCEF" w:rsidR="001F2FF4" w:rsidRPr="00482E0C" w:rsidRDefault="001F2FF4" w:rsidP="009A5F8C">
      <w:pPr>
        <w:jc w:val="both"/>
        <w:rPr>
          <w:rFonts w:ascii="Arial" w:hAnsi="Arial" w:cs="Arial"/>
          <w:bCs/>
          <w:i/>
          <w:iCs/>
          <w:sz w:val="20"/>
          <w:szCs w:val="20"/>
        </w:rPr>
      </w:pPr>
      <w:r w:rsidRPr="00482E0C">
        <w:rPr>
          <w:rFonts w:ascii="Arial" w:hAnsi="Arial" w:cs="Arial"/>
          <w:bCs/>
          <w:i/>
          <w:iCs/>
          <w:sz w:val="20"/>
          <w:szCs w:val="20"/>
        </w:rPr>
        <w:t>Collection of scalp sc</w:t>
      </w:r>
      <w:r w:rsidR="0053453C" w:rsidRPr="00482E0C">
        <w:rPr>
          <w:rFonts w:ascii="Arial" w:hAnsi="Arial" w:cs="Arial"/>
          <w:bCs/>
          <w:i/>
          <w:iCs/>
          <w:sz w:val="20"/>
          <w:szCs w:val="20"/>
        </w:rPr>
        <w:t>r</w:t>
      </w:r>
      <w:r w:rsidRPr="00482E0C">
        <w:rPr>
          <w:rFonts w:ascii="Arial" w:hAnsi="Arial" w:cs="Arial"/>
          <w:bCs/>
          <w:i/>
          <w:iCs/>
          <w:sz w:val="20"/>
          <w:szCs w:val="20"/>
        </w:rPr>
        <w:t>apings for dermatophyte identification</w:t>
      </w:r>
    </w:p>
    <w:p w14:paraId="3CE0B4D2" w14:textId="314BBB46" w:rsidR="001F2FF4" w:rsidRPr="00482E0C" w:rsidRDefault="001F2FF4" w:rsidP="009A5F8C">
      <w:pPr>
        <w:jc w:val="both"/>
        <w:rPr>
          <w:rFonts w:ascii="Arial" w:hAnsi="Arial" w:cs="Arial"/>
          <w:sz w:val="20"/>
          <w:szCs w:val="20"/>
        </w:rPr>
      </w:pPr>
      <w:r w:rsidRPr="00482E0C">
        <w:rPr>
          <w:rFonts w:ascii="Arial" w:hAnsi="Arial" w:cs="Arial"/>
          <w:sz w:val="20"/>
          <w:szCs w:val="20"/>
        </w:rPr>
        <w:t>The infected area was thoroughly sponged with 70% ethanol to remove surface contaminants.</w:t>
      </w:r>
    </w:p>
    <w:p w14:paraId="13859DEE" w14:textId="64F00389" w:rsidR="001F2FF4" w:rsidRPr="00482E0C" w:rsidRDefault="001F2FF4" w:rsidP="009A5F8C">
      <w:pPr>
        <w:jc w:val="both"/>
        <w:rPr>
          <w:rFonts w:ascii="Arial" w:hAnsi="Arial" w:cs="Arial"/>
          <w:sz w:val="20"/>
          <w:szCs w:val="20"/>
        </w:rPr>
      </w:pPr>
      <w:r w:rsidRPr="00482E0C">
        <w:rPr>
          <w:rFonts w:ascii="Arial" w:hAnsi="Arial" w:cs="Arial"/>
          <w:sz w:val="20"/>
          <w:szCs w:val="20"/>
        </w:rPr>
        <w:t xml:space="preserve">The lesion was scraped </w:t>
      </w:r>
      <w:r w:rsidR="00C4592A" w:rsidRPr="00482E0C">
        <w:rPr>
          <w:rFonts w:ascii="Arial" w:hAnsi="Arial" w:cs="Arial"/>
          <w:sz w:val="20"/>
          <w:szCs w:val="20"/>
        </w:rPr>
        <w:t>with</w:t>
      </w:r>
      <w:r w:rsidRPr="00482E0C">
        <w:rPr>
          <w:rFonts w:ascii="Arial" w:hAnsi="Arial" w:cs="Arial"/>
          <w:sz w:val="20"/>
          <w:szCs w:val="20"/>
        </w:rPr>
        <w:t xml:space="preserve"> a sterile scalpel</w:t>
      </w:r>
      <w:r w:rsidR="00C4592A" w:rsidRPr="00482E0C">
        <w:rPr>
          <w:rFonts w:ascii="Arial" w:hAnsi="Arial" w:cs="Arial"/>
          <w:sz w:val="20"/>
          <w:szCs w:val="20"/>
        </w:rPr>
        <w:t>, and</w:t>
      </w:r>
      <w:r w:rsidRPr="00482E0C">
        <w:rPr>
          <w:rFonts w:ascii="Arial" w:hAnsi="Arial" w:cs="Arial"/>
          <w:sz w:val="20"/>
          <w:szCs w:val="20"/>
        </w:rPr>
        <w:t xml:space="preserve"> </w:t>
      </w:r>
      <w:r w:rsidR="00190D24" w:rsidRPr="00482E0C">
        <w:rPr>
          <w:rFonts w:ascii="Arial" w:hAnsi="Arial" w:cs="Arial"/>
          <w:sz w:val="20"/>
          <w:szCs w:val="20"/>
        </w:rPr>
        <w:t xml:space="preserve">the </w:t>
      </w:r>
      <w:r w:rsidR="00C4592A" w:rsidRPr="00482E0C">
        <w:rPr>
          <w:rFonts w:ascii="Arial" w:hAnsi="Arial" w:cs="Arial"/>
          <w:sz w:val="20"/>
          <w:szCs w:val="20"/>
        </w:rPr>
        <w:t>stu</w:t>
      </w:r>
      <w:r w:rsidR="00F07100" w:rsidRPr="00482E0C">
        <w:rPr>
          <w:rFonts w:ascii="Arial" w:hAnsi="Arial" w:cs="Arial"/>
          <w:sz w:val="20"/>
          <w:szCs w:val="20"/>
        </w:rPr>
        <w:t>b</w:t>
      </w:r>
      <w:r w:rsidR="00C4592A" w:rsidRPr="00482E0C">
        <w:rPr>
          <w:rFonts w:ascii="Arial" w:hAnsi="Arial" w:cs="Arial"/>
          <w:sz w:val="20"/>
          <w:szCs w:val="20"/>
        </w:rPr>
        <w:t xml:space="preserve">s of </w:t>
      </w:r>
      <w:r w:rsidRPr="00482E0C">
        <w:rPr>
          <w:rFonts w:ascii="Arial" w:hAnsi="Arial" w:cs="Arial"/>
          <w:sz w:val="20"/>
          <w:szCs w:val="20"/>
        </w:rPr>
        <w:t>broken hair</w:t>
      </w:r>
      <w:r w:rsidR="00C4592A" w:rsidRPr="00482E0C">
        <w:rPr>
          <w:rFonts w:ascii="Arial" w:hAnsi="Arial" w:cs="Arial"/>
          <w:sz w:val="20"/>
          <w:szCs w:val="20"/>
        </w:rPr>
        <w:t xml:space="preserve">s </w:t>
      </w:r>
      <w:r w:rsidRPr="00482E0C">
        <w:rPr>
          <w:rFonts w:ascii="Arial" w:hAnsi="Arial" w:cs="Arial"/>
          <w:sz w:val="20"/>
          <w:szCs w:val="20"/>
        </w:rPr>
        <w:t xml:space="preserve">were </w:t>
      </w:r>
      <w:r w:rsidR="00C4592A" w:rsidRPr="00482E0C">
        <w:rPr>
          <w:rFonts w:ascii="Arial" w:hAnsi="Arial" w:cs="Arial"/>
          <w:sz w:val="20"/>
          <w:szCs w:val="20"/>
        </w:rPr>
        <w:t>removed</w:t>
      </w:r>
      <w:r w:rsidRPr="00482E0C">
        <w:rPr>
          <w:rFonts w:ascii="Arial" w:hAnsi="Arial" w:cs="Arial"/>
          <w:sz w:val="20"/>
          <w:szCs w:val="20"/>
        </w:rPr>
        <w:t xml:space="preserve"> </w:t>
      </w:r>
      <w:r w:rsidR="00A372A0" w:rsidRPr="00482E0C">
        <w:rPr>
          <w:rFonts w:ascii="Arial" w:hAnsi="Arial" w:cs="Arial"/>
          <w:sz w:val="20"/>
          <w:szCs w:val="20"/>
        </w:rPr>
        <w:t>with tw</w:t>
      </w:r>
      <w:r w:rsidR="00454017" w:rsidRPr="00482E0C">
        <w:rPr>
          <w:rFonts w:ascii="Arial" w:hAnsi="Arial" w:cs="Arial"/>
          <w:sz w:val="20"/>
          <w:szCs w:val="20"/>
        </w:rPr>
        <w:t>ee</w:t>
      </w:r>
      <w:r w:rsidR="00A372A0" w:rsidRPr="00482E0C">
        <w:rPr>
          <w:rFonts w:ascii="Arial" w:hAnsi="Arial" w:cs="Arial"/>
          <w:sz w:val="20"/>
          <w:szCs w:val="20"/>
        </w:rPr>
        <w:t>zer</w:t>
      </w:r>
      <w:r w:rsidR="00C4592A" w:rsidRPr="00482E0C">
        <w:rPr>
          <w:rFonts w:ascii="Arial" w:hAnsi="Arial" w:cs="Arial"/>
          <w:sz w:val="20"/>
          <w:szCs w:val="20"/>
        </w:rPr>
        <w:t>s</w:t>
      </w:r>
      <w:r w:rsidR="00A372A0" w:rsidRPr="00482E0C">
        <w:rPr>
          <w:rFonts w:ascii="Arial" w:hAnsi="Arial" w:cs="Arial"/>
          <w:sz w:val="20"/>
          <w:szCs w:val="20"/>
        </w:rPr>
        <w:t xml:space="preserve"> </w:t>
      </w:r>
      <w:r w:rsidRPr="00482E0C">
        <w:rPr>
          <w:rFonts w:ascii="Arial" w:hAnsi="Arial" w:cs="Arial"/>
          <w:color w:val="0000FF"/>
          <w:sz w:val="20"/>
          <w:szCs w:val="20"/>
        </w:rPr>
        <w:t>(</w:t>
      </w:r>
      <w:r w:rsidR="00C6487D" w:rsidRPr="00482E0C">
        <w:rPr>
          <w:rFonts w:ascii="Arial" w:hAnsi="Arial" w:cs="Arial"/>
          <w:color w:val="0000FF"/>
          <w:sz w:val="20"/>
          <w:szCs w:val="20"/>
        </w:rPr>
        <w:fldChar w:fldCharType="begin"/>
      </w:r>
      <w:r w:rsidR="00C6487D" w:rsidRPr="00482E0C">
        <w:rPr>
          <w:rFonts w:ascii="Arial" w:hAnsi="Arial" w:cs="Arial"/>
          <w:color w:val="0000FF"/>
          <w:sz w:val="20"/>
          <w:szCs w:val="20"/>
        </w:rPr>
        <w:instrText xml:space="preserve"> REF _Ref229572140 \r \h </w:instrText>
      </w:r>
      <w:r w:rsidR="00C6487D" w:rsidRPr="00482E0C">
        <w:rPr>
          <w:rFonts w:ascii="Arial" w:hAnsi="Arial" w:cs="Arial"/>
          <w:color w:val="0000FF"/>
          <w:sz w:val="20"/>
          <w:szCs w:val="20"/>
        </w:rPr>
      </w:r>
      <w:r w:rsidR="00C6487D" w:rsidRPr="00482E0C">
        <w:rPr>
          <w:rFonts w:ascii="Arial" w:hAnsi="Arial" w:cs="Arial"/>
          <w:color w:val="0000FF"/>
          <w:sz w:val="20"/>
          <w:szCs w:val="20"/>
        </w:rPr>
        <w:fldChar w:fldCharType="separate"/>
      </w:r>
      <w:r w:rsidR="00C6487D" w:rsidRPr="00482E0C">
        <w:rPr>
          <w:rFonts w:ascii="Arial" w:hAnsi="Arial" w:cs="Arial"/>
          <w:color w:val="0000FF"/>
          <w:sz w:val="20"/>
          <w:szCs w:val="20"/>
        </w:rPr>
        <w:t>12</w:t>
      </w:r>
      <w:r w:rsidR="00C6487D" w:rsidRPr="00482E0C">
        <w:rPr>
          <w:rFonts w:ascii="Arial" w:hAnsi="Arial" w:cs="Arial"/>
          <w:color w:val="0000FF"/>
          <w:sz w:val="20"/>
          <w:szCs w:val="20"/>
        </w:rPr>
        <w:fldChar w:fldCharType="end"/>
      </w:r>
      <w:r w:rsidRPr="00482E0C">
        <w:rPr>
          <w:rFonts w:ascii="Arial" w:hAnsi="Arial" w:cs="Arial"/>
          <w:color w:val="0000FF"/>
          <w:sz w:val="20"/>
          <w:szCs w:val="20"/>
        </w:rPr>
        <w:t>)</w:t>
      </w:r>
      <w:r w:rsidRPr="00482E0C">
        <w:rPr>
          <w:rFonts w:ascii="Arial" w:hAnsi="Arial" w:cs="Arial"/>
          <w:sz w:val="20"/>
          <w:szCs w:val="20"/>
        </w:rPr>
        <w:t>. Th</w:t>
      </w:r>
      <w:r w:rsidR="00734F78" w:rsidRPr="00482E0C">
        <w:rPr>
          <w:rFonts w:ascii="Arial" w:hAnsi="Arial" w:cs="Arial"/>
          <w:sz w:val="20"/>
          <w:szCs w:val="20"/>
        </w:rPr>
        <w:t>e</w:t>
      </w:r>
      <w:r w:rsidRPr="00482E0C">
        <w:rPr>
          <w:rFonts w:ascii="Arial" w:hAnsi="Arial" w:cs="Arial"/>
          <w:sz w:val="20"/>
          <w:szCs w:val="20"/>
        </w:rPr>
        <w:t xml:space="preserve"> </w:t>
      </w:r>
      <w:r w:rsidR="00734F78" w:rsidRPr="00482E0C">
        <w:rPr>
          <w:rFonts w:ascii="Arial" w:hAnsi="Arial" w:cs="Arial"/>
          <w:sz w:val="20"/>
          <w:szCs w:val="20"/>
        </w:rPr>
        <w:t>samples were</w:t>
      </w:r>
      <w:r w:rsidRPr="00482E0C">
        <w:rPr>
          <w:rFonts w:ascii="Arial" w:hAnsi="Arial" w:cs="Arial"/>
          <w:sz w:val="20"/>
          <w:szCs w:val="20"/>
        </w:rPr>
        <w:t xml:space="preserve"> collected </w:t>
      </w:r>
      <w:r w:rsidR="00734F78" w:rsidRPr="00482E0C">
        <w:rPr>
          <w:rFonts w:ascii="Arial" w:hAnsi="Arial" w:cs="Arial"/>
          <w:sz w:val="20"/>
          <w:szCs w:val="20"/>
        </w:rPr>
        <w:t>i</w:t>
      </w:r>
      <w:r w:rsidRPr="00482E0C">
        <w:rPr>
          <w:rFonts w:ascii="Arial" w:hAnsi="Arial" w:cs="Arial"/>
          <w:sz w:val="20"/>
          <w:szCs w:val="20"/>
        </w:rPr>
        <w:t>n clean envelopes and t</w:t>
      </w:r>
      <w:r w:rsidR="00734F78" w:rsidRPr="00482E0C">
        <w:rPr>
          <w:rFonts w:ascii="Arial" w:hAnsi="Arial" w:cs="Arial"/>
          <w:sz w:val="20"/>
          <w:szCs w:val="20"/>
        </w:rPr>
        <w:t>ransported</w:t>
      </w:r>
      <w:r w:rsidRPr="00482E0C">
        <w:rPr>
          <w:rFonts w:ascii="Arial" w:hAnsi="Arial" w:cs="Arial"/>
          <w:sz w:val="20"/>
          <w:szCs w:val="20"/>
        </w:rPr>
        <w:t xml:space="preserve"> to the laboratory.</w:t>
      </w:r>
    </w:p>
    <w:p w14:paraId="40AB4E1A" w14:textId="77777777" w:rsidR="00E219D6" w:rsidRPr="00482E0C" w:rsidRDefault="00E219D6" w:rsidP="009A5F8C">
      <w:pPr>
        <w:jc w:val="both"/>
        <w:rPr>
          <w:rFonts w:ascii="Arial" w:hAnsi="Arial" w:cs="Arial"/>
          <w:b/>
          <w:sz w:val="20"/>
          <w:szCs w:val="20"/>
        </w:rPr>
      </w:pPr>
    </w:p>
    <w:p w14:paraId="08086B70" w14:textId="0D062AF9" w:rsidR="001F2FF4" w:rsidRPr="00482E0C" w:rsidRDefault="001F2FF4" w:rsidP="009A5F8C">
      <w:pPr>
        <w:jc w:val="both"/>
        <w:rPr>
          <w:rFonts w:ascii="Arial" w:hAnsi="Arial" w:cs="Arial"/>
          <w:bCs/>
          <w:i/>
          <w:iCs/>
          <w:sz w:val="20"/>
          <w:szCs w:val="20"/>
        </w:rPr>
      </w:pPr>
      <w:r w:rsidRPr="00482E0C">
        <w:rPr>
          <w:rFonts w:ascii="Arial" w:hAnsi="Arial" w:cs="Arial"/>
          <w:bCs/>
          <w:i/>
          <w:iCs/>
          <w:sz w:val="20"/>
          <w:szCs w:val="20"/>
        </w:rPr>
        <w:t>Direct microscopy</w:t>
      </w:r>
    </w:p>
    <w:p w14:paraId="460E4F1A" w14:textId="629F44F9" w:rsidR="001F2FF4" w:rsidRPr="00482E0C" w:rsidRDefault="001F2FF4" w:rsidP="009A5F8C">
      <w:pPr>
        <w:jc w:val="both"/>
        <w:rPr>
          <w:rFonts w:ascii="Arial" w:hAnsi="Arial" w:cs="Arial"/>
          <w:sz w:val="20"/>
          <w:szCs w:val="20"/>
        </w:rPr>
      </w:pPr>
      <w:r w:rsidRPr="00482E0C">
        <w:rPr>
          <w:rFonts w:ascii="Arial" w:hAnsi="Arial" w:cs="Arial"/>
          <w:sz w:val="20"/>
          <w:szCs w:val="20"/>
        </w:rPr>
        <w:t xml:space="preserve">An aliquot part of the specimen was soaked in 10%potassium hydroxide for 30 minutes. The specimen was placed in a few drops of the solution on a clean glass slide. Gentle heat was applied through a Bunsen flame to facilitate softening and clearing of the specimen </w:t>
      </w:r>
      <w:r w:rsidRPr="00482E0C">
        <w:rPr>
          <w:rFonts w:ascii="Arial" w:hAnsi="Arial" w:cs="Arial"/>
          <w:color w:val="0000FF"/>
          <w:sz w:val="20"/>
          <w:szCs w:val="20"/>
        </w:rPr>
        <w:t>(</w:t>
      </w:r>
      <w:r w:rsidR="00C6487D" w:rsidRPr="00482E0C">
        <w:rPr>
          <w:rFonts w:ascii="Arial" w:hAnsi="Arial" w:cs="Arial"/>
          <w:color w:val="0000FF"/>
          <w:sz w:val="20"/>
          <w:szCs w:val="20"/>
        </w:rPr>
        <w:fldChar w:fldCharType="begin"/>
      </w:r>
      <w:r w:rsidR="00C6487D" w:rsidRPr="00482E0C">
        <w:rPr>
          <w:rFonts w:ascii="Arial" w:hAnsi="Arial" w:cs="Arial"/>
          <w:color w:val="0000FF"/>
          <w:sz w:val="20"/>
          <w:szCs w:val="20"/>
        </w:rPr>
        <w:instrText xml:space="preserve"> REF _Ref229572140 \r \h </w:instrText>
      </w:r>
      <w:r w:rsidR="00C6487D" w:rsidRPr="00482E0C">
        <w:rPr>
          <w:rFonts w:ascii="Arial" w:hAnsi="Arial" w:cs="Arial"/>
          <w:color w:val="0000FF"/>
          <w:sz w:val="20"/>
          <w:szCs w:val="20"/>
        </w:rPr>
      </w:r>
      <w:r w:rsidR="00C6487D" w:rsidRPr="00482E0C">
        <w:rPr>
          <w:rFonts w:ascii="Arial" w:hAnsi="Arial" w:cs="Arial"/>
          <w:color w:val="0000FF"/>
          <w:sz w:val="20"/>
          <w:szCs w:val="20"/>
        </w:rPr>
        <w:fldChar w:fldCharType="separate"/>
      </w:r>
      <w:r w:rsidR="00C6487D" w:rsidRPr="00482E0C">
        <w:rPr>
          <w:rFonts w:ascii="Arial" w:hAnsi="Arial" w:cs="Arial"/>
          <w:color w:val="0000FF"/>
          <w:sz w:val="20"/>
          <w:szCs w:val="20"/>
        </w:rPr>
        <w:t>12</w:t>
      </w:r>
      <w:r w:rsidR="00C6487D" w:rsidRPr="00482E0C">
        <w:rPr>
          <w:rFonts w:ascii="Arial" w:hAnsi="Arial" w:cs="Arial"/>
          <w:color w:val="0000FF"/>
          <w:sz w:val="20"/>
          <w:szCs w:val="20"/>
        </w:rPr>
        <w:fldChar w:fldCharType="end"/>
      </w:r>
      <w:r w:rsidRPr="00482E0C">
        <w:rPr>
          <w:rFonts w:ascii="Arial" w:hAnsi="Arial" w:cs="Arial"/>
          <w:color w:val="0000FF"/>
          <w:sz w:val="20"/>
          <w:szCs w:val="20"/>
        </w:rPr>
        <w:t>)</w:t>
      </w:r>
      <w:r w:rsidRPr="00482E0C">
        <w:rPr>
          <w:rFonts w:ascii="Arial" w:hAnsi="Arial" w:cs="Arial"/>
          <w:sz w:val="20"/>
          <w:szCs w:val="20"/>
        </w:rPr>
        <w:t>.</w:t>
      </w:r>
    </w:p>
    <w:p w14:paraId="5B3BFE9B" w14:textId="77777777" w:rsidR="00E219D6" w:rsidRPr="00482E0C" w:rsidRDefault="00E219D6" w:rsidP="009A5F8C">
      <w:pPr>
        <w:jc w:val="both"/>
        <w:rPr>
          <w:rFonts w:ascii="Arial" w:hAnsi="Arial" w:cs="Arial"/>
          <w:b/>
          <w:sz w:val="20"/>
          <w:szCs w:val="20"/>
        </w:rPr>
      </w:pPr>
    </w:p>
    <w:p w14:paraId="2DFD60C1" w14:textId="06E00567" w:rsidR="001F2FF4" w:rsidRPr="00482E0C" w:rsidRDefault="001F2FF4" w:rsidP="009A5F8C">
      <w:pPr>
        <w:jc w:val="both"/>
        <w:rPr>
          <w:rFonts w:ascii="Arial" w:hAnsi="Arial" w:cs="Arial"/>
          <w:bCs/>
          <w:i/>
          <w:iCs/>
          <w:sz w:val="20"/>
          <w:szCs w:val="20"/>
        </w:rPr>
      </w:pPr>
      <w:r w:rsidRPr="00482E0C">
        <w:rPr>
          <w:rFonts w:ascii="Arial" w:hAnsi="Arial" w:cs="Arial"/>
          <w:bCs/>
          <w:i/>
          <w:iCs/>
          <w:sz w:val="20"/>
          <w:szCs w:val="20"/>
        </w:rPr>
        <w:t xml:space="preserve">Culture of </w:t>
      </w:r>
      <w:r w:rsidR="00466532" w:rsidRPr="00482E0C">
        <w:rPr>
          <w:rFonts w:ascii="Arial" w:hAnsi="Arial" w:cs="Arial"/>
          <w:bCs/>
          <w:i/>
          <w:iCs/>
          <w:sz w:val="20"/>
          <w:szCs w:val="20"/>
        </w:rPr>
        <w:t xml:space="preserve">the </w:t>
      </w:r>
      <w:r w:rsidRPr="00482E0C">
        <w:rPr>
          <w:rFonts w:ascii="Arial" w:hAnsi="Arial" w:cs="Arial"/>
          <w:bCs/>
          <w:i/>
          <w:iCs/>
          <w:sz w:val="20"/>
          <w:szCs w:val="20"/>
        </w:rPr>
        <w:t>sample</w:t>
      </w:r>
    </w:p>
    <w:p w14:paraId="565FDD6C" w14:textId="77777777" w:rsidR="00E219D6" w:rsidRPr="00482E0C" w:rsidRDefault="001F2FF4" w:rsidP="009A5F8C">
      <w:pPr>
        <w:jc w:val="both"/>
        <w:rPr>
          <w:rFonts w:ascii="Arial" w:hAnsi="Arial" w:cs="Arial"/>
          <w:b/>
          <w:bCs/>
          <w:sz w:val="20"/>
          <w:szCs w:val="20"/>
        </w:rPr>
      </w:pPr>
      <w:r w:rsidRPr="00482E0C">
        <w:rPr>
          <w:rFonts w:ascii="Arial" w:hAnsi="Arial" w:cs="Arial"/>
          <w:sz w:val="20"/>
          <w:szCs w:val="20"/>
        </w:rPr>
        <w:t xml:space="preserve">A piece of the specimen was </w:t>
      </w:r>
      <w:r w:rsidR="006D457F" w:rsidRPr="00482E0C">
        <w:rPr>
          <w:rFonts w:ascii="Arial" w:hAnsi="Arial" w:cs="Arial"/>
          <w:sz w:val="20"/>
          <w:szCs w:val="20"/>
        </w:rPr>
        <w:t>inoculated</w:t>
      </w:r>
      <w:r w:rsidRPr="00482E0C">
        <w:rPr>
          <w:rFonts w:ascii="Arial" w:hAnsi="Arial" w:cs="Arial"/>
          <w:sz w:val="20"/>
          <w:szCs w:val="20"/>
        </w:rPr>
        <w:t xml:space="preserve"> with a pair of forceps in the </w:t>
      </w:r>
      <w:r w:rsidR="00466532" w:rsidRPr="00482E0C">
        <w:rPr>
          <w:rFonts w:ascii="Arial" w:hAnsi="Arial" w:cs="Arial"/>
          <w:sz w:val="20"/>
          <w:szCs w:val="20"/>
        </w:rPr>
        <w:t>centre</w:t>
      </w:r>
      <w:r w:rsidRPr="00482E0C">
        <w:rPr>
          <w:rFonts w:ascii="Arial" w:hAnsi="Arial" w:cs="Arial"/>
          <w:sz w:val="20"/>
          <w:szCs w:val="20"/>
        </w:rPr>
        <w:t xml:space="preserve"> of dermatophyte test medi</w:t>
      </w:r>
      <w:r w:rsidR="006D457F" w:rsidRPr="00482E0C">
        <w:rPr>
          <w:rFonts w:ascii="Arial" w:hAnsi="Arial" w:cs="Arial"/>
          <w:sz w:val="20"/>
          <w:szCs w:val="20"/>
        </w:rPr>
        <w:t>um</w:t>
      </w:r>
      <w:r w:rsidRPr="00482E0C">
        <w:rPr>
          <w:rFonts w:ascii="Arial" w:hAnsi="Arial" w:cs="Arial"/>
          <w:sz w:val="20"/>
          <w:szCs w:val="20"/>
        </w:rPr>
        <w:t xml:space="preserve"> in a petri dish and incubated at </w:t>
      </w:r>
      <w:r w:rsidR="00466532" w:rsidRPr="00482E0C">
        <w:rPr>
          <w:rFonts w:ascii="Arial" w:hAnsi="Arial" w:cs="Arial"/>
          <w:sz w:val="20"/>
          <w:szCs w:val="20"/>
        </w:rPr>
        <w:t>270 °C</w:t>
      </w:r>
      <w:r w:rsidRPr="00482E0C">
        <w:rPr>
          <w:rFonts w:ascii="Arial" w:hAnsi="Arial" w:cs="Arial"/>
          <w:sz w:val="20"/>
          <w:szCs w:val="20"/>
        </w:rPr>
        <w:t>.</w:t>
      </w:r>
    </w:p>
    <w:p w14:paraId="3D683FB2" w14:textId="77777777" w:rsidR="00E219D6" w:rsidRPr="00482E0C" w:rsidRDefault="00E219D6" w:rsidP="009A5F8C">
      <w:pPr>
        <w:jc w:val="both"/>
        <w:rPr>
          <w:rFonts w:ascii="Arial" w:hAnsi="Arial" w:cs="Arial"/>
          <w:b/>
          <w:bCs/>
          <w:sz w:val="20"/>
          <w:szCs w:val="20"/>
        </w:rPr>
      </w:pPr>
    </w:p>
    <w:p w14:paraId="6C758A74" w14:textId="36BE4BA1" w:rsidR="001F2FF4" w:rsidRPr="00482E0C" w:rsidRDefault="001F2FF4" w:rsidP="009A5F8C">
      <w:pPr>
        <w:jc w:val="both"/>
        <w:rPr>
          <w:rFonts w:ascii="Arial" w:hAnsi="Arial" w:cs="Arial"/>
          <w:i/>
          <w:iCs/>
          <w:sz w:val="20"/>
          <w:szCs w:val="20"/>
        </w:rPr>
      </w:pPr>
      <w:r w:rsidRPr="00482E0C">
        <w:rPr>
          <w:rFonts w:ascii="Arial" w:hAnsi="Arial" w:cs="Arial"/>
          <w:i/>
          <w:iCs/>
          <w:sz w:val="20"/>
          <w:szCs w:val="20"/>
        </w:rPr>
        <w:t>Isolation and identification of dermatophytes</w:t>
      </w:r>
    </w:p>
    <w:p w14:paraId="19636AA5" w14:textId="77777777" w:rsidR="00E219D6" w:rsidRPr="00482E0C" w:rsidRDefault="001F2FF4" w:rsidP="009A5F8C">
      <w:pPr>
        <w:jc w:val="both"/>
        <w:rPr>
          <w:rFonts w:ascii="Arial" w:hAnsi="Arial" w:cs="Arial"/>
          <w:sz w:val="20"/>
          <w:szCs w:val="20"/>
        </w:rPr>
      </w:pPr>
      <w:r w:rsidRPr="00482E0C">
        <w:rPr>
          <w:rFonts w:ascii="Arial" w:hAnsi="Arial" w:cs="Arial"/>
          <w:sz w:val="20"/>
          <w:szCs w:val="20"/>
        </w:rPr>
        <w:t>Isolation</w:t>
      </w:r>
    </w:p>
    <w:p w14:paraId="744D62C6" w14:textId="3E929B7A" w:rsidR="001F2FF4" w:rsidRPr="00482E0C" w:rsidRDefault="001F2FF4" w:rsidP="009A5F8C">
      <w:pPr>
        <w:jc w:val="both"/>
        <w:rPr>
          <w:rFonts w:ascii="Arial" w:hAnsi="Arial" w:cs="Arial"/>
          <w:bCs/>
          <w:sz w:val="20"/>
          <w:szCs w:val="20"/>
        </w:rPr>
      </w:pPr>
      <w:r w:rsidRPr="00482E0C">
        <w:rPr>
          <w:rFonts w:ascii="Arial" w:hAnsi="Arial" w:cs="Arial"/>
          <w:bCs/>
          <w:sz w:val="20"/>
          <w:szCs w:val="20"/>
        </w:rPr>
        <w:t xml:space="preserve">Sterile Petri dishes containing Dermatophyte Test Medium were inoculated with scalp scrapings and hair samples collected from infected pupils. This medium is a selective and chromogenic medium that permits the growth of </w:t>
      </w:r>
      <w:r w:rsidRPr="00482E0C">
        <w:rPr>
          <w:rFonts w:ascii="Arial" w:hAnsi="Arial" w:cs="Arial"/>
          <w:bCs/>
          <w:sz w:val="20"/>
          <w:szCs w:val="20"/>
        </w:rPr>
        <w:t>dermatophytes</w:t>
      </w:r>
      <w:r w:rsidR="00466532" w:rsidRPr="00482E0C">
        <w:rPr>
          <w:rFonts w:ascii="Arial" w:hAnsi="Arial" w:cs="Arial"/>
          <w:bCs/>
          <w:sz w:val="20"/>
          <w:szCs w:val="20"/>
        </w:rPr>
        <w:t>,</w:t>
      </w:r>
      <w:r w:rsidRPr="00482E0C">
        <w:rPr>
          <w:rFonts w:ascii="Arial" w:hAnsi="Arial" w:cs="Arial"/>
          <w:bCs/>
          <w:sz w:val="20"/>
          <w:szCs w:val="20"/>
        </w:rPr>
        <w:t xml:space="preserve"> and these organisms give the medium a reddish </w:t>
      </w:r>
      <w:r w:rsidR="00466532" w:rsidRPr="00482E0C">
        <w:rPr>
          <w:rFonts w:ascii="Arial" w:hAnsi="Arial" w:cs="Arial"/>
          <w:bCs/>
          <w:sz w:val="20"/>
          <w:szCs w:val="20"/>
        </w:rPr>
        <w:t>colouration</w:t>
      </w:r>
      <w:r w:rsidRPr="00482E0C">
        <w:rPr>
          <w:rFonts w:ascii="Arial" w:hAnsi="Arial" w:cs="Arial"/>
          <w:bCs/>
          <w:sz w:val="20"/>
          <w:szCs w:val="20"/>
        </w:rPr>
        <w:t xml:space="preserve">. These </w:t>
      </w:r>
      <w:r w:rsidR="00592628" w:rsidRPr="00482E0C">
        <w:rPr>
          <w:rFonts w:ascii="Arial" w:hAnsi="Arial" w:cs="Arial"/>
          <w:bCs/>
          <w:sz w:val="20"/>
          <w:szCs w:val="20"/>
        </w:rPr>
        <w:t>dishes</w:t>
      </w:r>
      <w:r w:rsidRPr="00482E0C">
        <w:rPr>
          <w:rFonts w:ascii="Arial" w:hAnsi="Arial" w:cs="Arial"/>
          <w:bCs/>
          <w:sz w:val="20"/>
          <w:szCs w:val="20"/>
        </w:rPr>
        <w:t xml:space="preserve"> were incubated at room temperature for 3-7 days</w:t>
      </w:r>
      <w:r w:rsidR="00466532" w:rsidRPr="00482E0C">
        <w:rPr>
          <w:rFonts w:ascii="Arial" w:hAnsi="Arial" w:cs="Arial"/>
          <w:bCs/>
          <w:sz w:val="20"/>
          <w:szCs w:val="20"/>
        </w:rPr>
        <w:t>,</w:t>
      </w:r>
      <w:r w:rsidRPr="00482E0C">
        <w:rPr>
          <w:rFonts w:ascii="Arial" w:hAnsi="Arial" w:cs="Arial"/>
          <w:bCs/>
          <w:sz w:val="20"/>
          <w:szCs w:val="20"/>
        </w:rPr>
        <w:t xml:space="preserve"> during which the</w:t>
      </w:r>
      <w:r w:rsidR="00592628" w:rsidRPr="00482E0C">
        <w:rPr>
          <w:rFonts w:ascii="Arial" w:hAnsi="Arial" w:cs="Arial"/>
          <w:bCs/>
          <w:sz w:val="20"/>
          <w:szCs w:val="20"/>
        </w:rPr>
        <w:t>y</w:t>
      </w:r>
      <w:r w:rsidRPr="00482E0C">
        <w:rPr>
          <w:rFonts w:ascii="Arial" w:hAnsi="Arial" w:cs="Arial"/>
          <w:bCs/>
          <w:sz w:val="20"/>
          <w:szCs w:val="20"/>
        </w:rPr>
        <w:t xml:space="preserve"> were observed for </w:t>
      </w:r>
      <w:r w:rsidR="00060D92" w:rsidRPr="00482E0C">
        <w:rPr>
          <w:rFonts w:ascii="Arial" w:hAnsi="Arial" w:cs="Arial"/>
          <w:bCs/>
          <w:sz w:val="20"/>
          <w:szCs w:val="20"/>
        </w:rPr>
        <w:t xml:space="preserve">fungal </w:t>
      </w:r>
      <w:r w:rsidRPr="00482E0C">
        <w:rPr>
          <w:rFonts w:ascii="Arial" w:hAnsi="Arial" w:cs="Arial"/>
          <w:bCs/>
          <w:sz w:val="20"/>
          <w:szCs w:val="20"/>
        </w:rPr>
        <w:t xml:space="preserve">growth. Each growth was transferred to a new </w:t>
      </w:r>
      <w:r w:rsidR="00060D92" w:rsidRPr="00482E0C">
        <w:rPr>
          <w:rFonts w:ascii="Arial" w:hAnsi="Arial" w:cs="Arial"/>
          <w:bCs/>
          <w:sz w:val="20"/>
          <w:szCs w:val="20"/>
        </w:rPr>
        <w:t>dish</w:t>
      </w:r>
      <w:r w:rsidRPr="00482E0C">
        <w:rPr>
          <w:rFonts w:ascii="Arial" w:hAnsi="Arial" w:cs="Arial"/>
          <w:bCs/>
          <w:sz w:val="20"/>
          <w:szCs w:val="20"/>
        </w:rPr>
        <w:t xml:space="preserve"> to obtain a pure growth</w:t>
      </w:r>
      <w:r w:rsidR="00466532" w:rsidRPr="00482E0C">
        <w:rPr>
          <w:rFonts w:ascii="Arial" w:hAnsi="Arial" w:cs="Arial"/>
          <w:bCs/>
          <w:sz w:val="20"/>
          <w:szCs w:val="20"/>
        </w:rPr>
        <w:t>,</w:t>
      </w:r>
      <w:r w:rsidRPr="00482E0C">
        <w:rPr>
          <w:rFonts w:ascii="Arial" w:hAnsi="Arial" w:cs="Arial"/>
          <w:bCs/>
          <w:sz w:val="20"/>
          <w:szCs w:val="20"/>
        </w:rPr>
        <w:t xml:space="preserve"> which was then stored in agar slants for further studies.</w:t>
      </w:r>
    </w:p>
    <w:p w14:paraId="701CAE93" w14:textId="77777777" w:rsidR="00E219D6" w:rsidRPr="00482E0C" w:rsidRDefault="00E219D6" w:rsidP="009A5F8C">
      <w:pPr>
        <w:jc w:val="both"/>
        <w:rPr>
          <w:rFonts w:ascii="Arial" w:hAnsi="Arial" w:cs="Arial"/>
          <w:b/>
          <w:bCs/>
          <w:sz w:val="20"/>
          <w:szCs w:val="20"/>
        </w:rPr>
      </w:pPr>
    </w:p>
    <w:p w14:paraId="030081B5" w14:textId="77777777" w:rsidR="00E219D6" w:rsidRPr="00482E0C" w:rsidRDefault="001F2FF4" w:rsidP="009A5F8C">
      <w:pPr>
        <w:jc w:val="both"/>
        <w:rPr>
          <w:rFonts w:ascii="Arial" w:hAnsi="Arial" w:cs="Arial"/>
          <w:sz w:val="20"/>
          <w:szCs w:val="20"/>
        </w:rPr>
      </w:pPr>
      <w:r w:rsidRPr="00482E0C">
        <w:rPr>
          <w:rFonts w:ascii="Arial" w:hAnsi="Arial" w:cs="Arial"/>
          <w:sz w:val="20"/>
          <w:szCs w:val="20"/>
        </w:rPr>
        <w:t>Identification</w:t>
      </w:r>
    </w:p>
    <w:p w14:paraId="57D32FA7" w14:textId="1DA5F6F9" w:rsidR="001F2FF4" w:rsidRPr="00482E0C" w:rsidRDefault="001F2FF4" w:rsidP="009A5F8C">
      <w:pPr>
        <w:jc w:val="both"/>
        <w:rPr>
          <w:rFonts w:ascii="Arial" w:hAnsi="Arial" w:cs="Arial"/>
          <w:bCs/>
          <w:sz w:val="20"/>
          <w:szCs w:val="20"/>
        </w:rPr>
      </w:pPr>
      <w:r w:rsidRPr="00482E0C">
        <w:rPr>
          <w:rFonts w:ascii="Arial" w:hAnsi="Arial" w:cs="Arial"/>
          <w:bCs/>
          <w:sz w:val="20"/>
          <w:szCs w:val="20"/>
        </w:rPr>
        <w:t xml:space="preserve">Colonial morphology on Dermatophyte Test Medium was used to identify the organisms. Pure fungal colonies were also subjected to lactophenol blue staining for microscopic observation of their </w:t>
      </w:r>
      <w:r w:rsidR="00466532" w:rsidRPr="00482E0C">
        <w:rPr>
          <w:rFonts w:ascii="Arial" w:hAnsi="Arial" w:cs="Arial"/>
          <w:bCs/>
          <w:sz w:val="20"/>
          <w:szCs w:val="20"/>
        </w:rPr>
        <w:t>specialised</w:t>
      </w:r>
      <w:r w:rsidRPr="00482E0C">
        <w:rPr>
          <w:rFonts w:ascii="Arial" w:hAnsi="Arial" w:cs="Arial"/>
          <w:bCs/>
          <w:sz w:val="20"/>
          <w:szCs w:val="20"/>
        </w:rPr>
        <w:t xml:space="preserve"> hyphae and the morphology of their macroconidia, microconidia, and chlamydospores. </w:t>
      </w:r>
      <w:r w:rsidR="00466532" w:rsidRPr="00482E0C">
        <w:rPr>
          <w:rFonts w:ascii="Arial" w:hAnsi="Arial" w:cs="Arial"/>
          <w:bCs/>
          <w:sz w:val="20"/>
          <w:szCs w:val="20"/>
        </w:rPr>
        <w:t>The urease</w:t>
      </w:r>
      <w:r w:rsidRPr="00482E0C">
        <w:rPr>
          <w:rFonts w:ascii="Arial" w:hAnsi="Arial" w:cs="Arial"/>
          <w:bCs/>
          <w:sz w:val="20"/>
          <w:szCs w:val="20"/>
        </w:rPr>
        <w:t xml:space="preserve"> test was also used to confirm the isolates.</w:t>
      </w:r>
    </w:p>
    <w:p w14:paraId="5BD7FEE5" w14:textId="77777777" w:rsidR="001F2FF4" w:rsidRPr="00482E0C" w:rsidRDefault="001F2FF4" w:rsidP="009A5F8C">
      <w:pPr>
        <w:jc w:val="both"/>
        <w:rPr>
          <w:rFonts w:ascii="Arial" w:hAnsi="Arial" w:cs="Arial"/>
          <w:b/>
          <w:bCs/>
          <w:sz w:val="20"/>
          <w:szCs w:val="20"/>
        </w:rPr>
      </w:pPr>
    </w:p>
    <w:p w14:paraId="085A803F" w14:textId="5A5F462B" w:rsidR="001F2FF4" w:rsidRPr="00482E0C" w:rsidRDefault="00E219D6" w:rsidP="009A5F8C">
      <w:pPr>
        <w:jc w:val="both"/>
        <w:rPr>
          <w:rFonts w:ascii="Arial" w:hAnsi="Arial" w:cs="Arial"/>
          <w:bCs/>
          <w:i/>
          <w:iCs/>
          <w:sz w:val="20"/>
          <w:szCs w:val="20"/>
        </w:rPr>
      </w:pPr>
      <w:r w:rsidRPr="00482E0C">
        <w:rPr>
          <w:rFonts w:ascii="Arial" w:hAnsi="Arial" w:cs="Arial"/>
          <w:bCs/>
          <w:i/>
          <w:iCs/>
          <w:sz w:val="20"/>
          <w:szCs w:val="20"/>
        </w:rPr>
        <w:t>Data analysis</w:t>
      </w:r>
    </w:p>
    <w:p w14:paraId="12F69754" w14:textId="3B4B1377" w:rsidR="001F2FF4" w:rsidRPr="00482E0C" w:rsidRDefault="001F2FF4" w:rsidP="009A5F8C">
      <w:pPr>
        <w:jc w:val="both"/>
        <w:rPr>
          <w:rFonts w:ascii="Arial" w:hAnsi="Arial" w:cs="Arial"/>
          <w:sz w:val="20"/>
          <w:szCs w:val="20"/>
        </w:rPr>
      </w:pPr>
      <w:r w:rsidRPr="00482E0C">
        <w:rPr>
          <w:rFonts w:ascii="Arial" w:hAnsi="Arial" w:cs="Arial"/>
          <w:sz w:val="20"/>
          <w:szCs w:val="20"/>
        </w:rPr>
        <w:t>Mean</w:t>
      </w:r>
      <w:r w:rsidR="00466532" w:rsidRPr="00482E0C">
        <w:rPr>
          <w:rFonts w:ascii="Arial" w:hAnsi="Arial" w:cs="Arial"/>
          <w:sz w:val="20"/>
          <w:szCs w:val="20"/>
        </w:rPr>
        <w:t>,</w:t>
      </w:r>
      <w:r w:rsidRPr="00482E0C">
        <w:rPr>
          <w:rFonts w:ascii="Arial" w:hAnsi="Arial" w:cs="Arial"/>
          <w:sz w:val="20"/>
          <w:szCs w:val="20"/>
        </w:rPr>
        <w:t xml:space="preserve"> standard deviation, </w:t>
      </w:r>
      <w:r w:rsidR="00466532" w:rsidRPr="00482E0C">
        <w:rPr>
          <w:rFonts w:ascii="Arial" w:hAnsi="Arial" w:cs="Arial"/>
          <w:sz w:val="20"/>
          <w:szCs w:val="20"/>
        </w:rPr>
        <w:t>Student’s</w:t>
      </w:r>
      <w:r w:rsidRPr="00482E0C">
        <w:rPr>
          <w:rFonts w:ascii="Arial" w:hAnsi="Arial" w:cs="Arial"/>
          <w:sz w:val="20"/>
          <w:szCs w:val="20"/>
        </w:rPr>
        <w:t xml:space="preserve"> t-test and Chi-square were used for the statistical analysis of the data generated from the study. SPSS version 20 was used</w:t>
      </w:r>
      <w:r w:rsidR="00B11EFD" w:rsidRPr="00482E0C">
        <w:rPr>
          <w:rFonts w:ascii="Arial" w:hAnsi="Arial" w:cs="Arial"/>
          <w:sz w:val="20"/>
          <w:szCs w:val="20"/>
        </w:rPr>
        <w:t>.</w:t>
      </w:r>
    </w:p>
    <w:p w14:paraId="19182BF6" w14:textId="77777777" w:rsidR="001F2FF4" w:rsidRPr="00482E0C" w:rsidRDefault="001F2FF4" w:rsidP="009A5F8C">
      <w:pPr>
        <w:jc w:val="both"/>
        <w:rPr>
          <w:rFonts w:ascii="Arial" w:hAnsi="Arial" w:cs="Arial"/>
          <w:sz w:val="20"/>
          <w:szCs w:val="20"/>
        </w:rPr>
      </w:pPr>
    </w:p>
    <w:p w14:paraId="141EAABD" w14:textId="56429892" w:rsidR="001F2FF4" w:rsidRPr="00482E0C" w:rsidRDefault="00E219D6" w:rsidP="009A5F8C">
      <w:pPr>
        <w:jc w:val="both"/>
        <w:rPr>
          <w:rFonts w:ascii="Arial" w:hAnsi="Arial" w:cs="Arial"/>
          <w:b/>
          <w:sz w:val="20"/>
          <w:szCs w:val="20"/>
        </w:rPr>
      </w:pPr>
      <w:r w:rsidRPr="00482E0C">
        <w:rPr>
          <w:rFonts w:ascii="Arial" w:hAnsi="Arial" w:cs="Arial"/>
          <w:b/>
          <w:sz w:val="20"/>
          <w:szCs w:val="20"/>
        </w:rPr>
        <w:t>Results</w:t>
      </w:r>
    </w:p>
    <w:p w14:paraId="7788D6D2" w14:textId="65A6CD48" w:rsidR="001F2FF4" w:rsidRPr="00482E0C" w:rsidRDefault="001F2FF4" w:rsidP="009A5F8C">
      <w:pPr>
        <w:tabs>
          <w:tab w:val="left" w:pos="990"/>
        </w:tabs>
        <w:jc w:val="both"/>
        <w:rPr>
          <w:rFonts w:ascii="Arial" w:hAnsi="Arial" w:cs="Arial"/>
          <w:sz w:val="20"/>
          <w:szCs w:val="20"/>
        </w:rPr>
      </w:pPr>
      <w:r w:rsidRPr="00482E0C">
        <w:rPr>
          <w:rFonts w:ascii="Arial" w:hAnsi="Arial" w:cs="Arial"/>
          <w:bCs/>
          <w:sz w:val="20"/>
          <w:szCs w:val="20"/>
        </w:rPr>
        <w:t xml:space="preserve">Table 1 </w:t>
      </w:r>
      <w:r w:rsidRPr="00482E0C">
        <w:rPr>
          <w:rFonts w:ascii="Arial" w:hAnsi="Arial" w:cs="Arial"/>
          <w:sz w:val="20"/>
          <w:szCs w:val="20"/>
        </w:rPr>
        <w:t>show</w:t>
      </w:r>
      <w:r w:rsidR="00F036FF" w:rsidRPr="00482E0C">
        <w:rPr>
          <w:rFonts w:ascii="Arial" w:hAnsi="Arial" w:cs="Arial"/>
          <w:sz w:val="20"/>
          <w:szCs w:val="20"/>
        </w:rPr>
        <w:t>s</w:t>
      </w:r>
      <w:r w:rsidRPr="00482E0C">
        <w:rPr>
          <w:rFonts w:ascii="Arial" w:hAnsi="Arial" w:cs="Arial"/>
          <w:sz w:val="20"/>
          <w:szCs w:val="20"/>
        </w:rPr>
        <w:t xml:space="preserve"> the prevalence of </w:t>
      </w:r>
      <w:r w:rsidRPr="00482E0C">
        <w:rPr>
          <w:rFonts w:ascii="Arial" w:hAnsi="Arial" w:cs="Arial"/>
          <w:i/>
          <w:sz w:val="20"/>
          <w:szCs w:val="20"/>
        </w:rPr>
        <w:t>tinea capitis</w:t>
      </w:r>
      <w:r w:rsidRPr="00482E0C">
        <w:rPr>
          <w:rFonts w:ascii="Arial" w:hAnsi="Arial" w:cs="Arial"/>
          <w:sz w:val="20"/>
          <w:szCs w:val="20"/>
        </w:rPr>
        <w:t xml:space="preserve"> with the causative agents. It showed that </w:t>
      </w:r>
      <w:proofErr w:type="spellStart"/>
      <w:proofErr w:type="gramStart"/>
      <w:r w:rsidRPr="00482E0C">
        <w:rPr>
          <w:rFonts w:ascii="Arial" w:hAnsi="Arial" w:cs="Arial"/>
          <w:i/>
          <w:sz w:val="20"/>
          <w:szCs w:val="20"/>
        </w:rPr>
        <w:t>M.audouinii</w:t>
      </w:r>
      <w:proofErr w:type="spellEnd"/>
      <w:proofErr w:type="gramEnd"/>
      <w:r w:rsidRPr="00482E0C">
        <w:rPr>
          <w:rFonts w:ascii="Arial" w:hAnsi="Arial" w:cs="Arial"/>
          <w:sz w:val="20"/>
          <w:szCs w:val="20"/>
        </w:rPr>
        <w:t xml:space="preserve"> was the most prevalent (9.2%)</w:t>
      </w:r>
      <w:r w:rsidR="00466532" w:rsidRPr="00482E0C">
        <w:rPr>
          <w:rFonts w:ascii="Arial" w:hAnsi="Arial" w:cs="Arial"/>
          <w:sz w:val="20"/>
          <w:szCs w:val="20"/>
        </w:rPr>
        <w:t>,</w:t>
      </w:r>
      <w:r w:rsidRPr="00482E0C">
        <w:rPr>
          <w:rFonts w:ascii="Arial" w:hAnsi="Arial" w:cs="Arial"/>
          <w:sz w:val="20"/>
          <w:szCs w:val="20"/>
        </w:rPr>
        <w:t xml:space="preserve"> followed by </w:t>
      </w:r>
      <w:proofErr w:type="spellStart"/>
      <w:proofErr w:type="gramStart"/>
      <w:r w:rsidRPr="00482E0C">
        <w:rPr>
          <w:rFonts w:ascii="Arial" w:hAnsi="Arial" w:cs="Arial"/>
          <w:i/>
          <w:sz w:val="20"/>
          <w:szCs w:val="20"/>
        </w:rPr>
        <w:t>T.mentagrophyte</w:t>
      </w:r>
      <w:proofErr w:type="spellEnd"/>
      <w:proofErr w:type="gramEnd"/>
      <w:r w:rsidRPr="00482E0C">
        <w:rPr>
          <w:rFonts w:ascii="Arial" w:hAnsi="Arial" w:cs="Arial"/>
          <w:sz w:val="20"/>
          <w:szCs w:val="20"/>
        </w:rPr>
        <w:t xml:space="preserve"> (6.1%), </w:t>
      </w:r>
      <w:r w:rsidRPr="00482E0C">
        <w:rPr>
          <w:rFonts w:ascii="Arial" w:hAnsi="Arial" w:cs="Arial"/>
          <w:i/>
          <w:sz w:val="20"/>
          <w:szCs w:val="20"/>
        </w:rPr>
        <w:t xml:space="preserve">M. </w:t>
      </w:r>
      <w:proofErr w:type="spellStart"/>
      <w:proofErr w:type="gramStart"/>
      <w:r w:rsidRPr="00482E0C">
        <w:rPr>
          <w:rFonts w:ascii="Arial" w:hAnsi="Arial" w:cs="Arial"/>
          <w:i/>
          <w:sz w:val="20"/>
          <w:szCs w:val="20"/>
        </w:rPr>
        <w:t>ferrugineum</w:t>
      </w:r>
      <w:proofErr w:type="spellEnd"/>
      <w:r w:rsidRPr="00482E0C">
        <w:rPr>
          <w:rFonts w:ascii="Arial" w:hAnsi="Arial" w:cs="Arial"/>
          <w:sz w:val="20"/>
          <w:szCs w:val="20"/>
        </w:rPr>
        <w:t xml:space="preserve">  (</w:t>
      </w:r>
      <w:proofErr w:type="gramEnd"/>
      <w:r w:rsidRPr="00482E0C">
        <w:rPr>
          <w:rFonts w:ascii="Arial" w:hAnsi="Arial" w:cs="Arial"/>
          <w:sz w:val="20"/>
          <w:szCs w:val="20"/>
        </w:rPr>
        <w:t xml:space="preserve">5.3%) and </w:t>
      </w:r>
      <w:proofErr w:type="spellStart"/>
      <w:proofErr w:type="gramStart"/>
      <w:r w:rsidRPr="00482E0C">
        <w:rPr>
          <w:rFonts w:ascii="Arial" w:hAnsi="Arial" w:cs="Arial"/>
          <w:i/>
          <w:sz w:val="20"/>
          <w:szCs w:val="20"/>
        </w:rPr>
        <w:t>M.canis</w:t>
      </w:r>
      <w:proofErr w:type="spellEnd"/>
      <w:proofErr w:type="gramEnd"/>
      <w:r w:rsidRPr="00482E0C">
        <w:rPr>
          <w:rFonts w:ascii="Arial" w:hAnsi="Arial" w:cs="Arial"/>
          <w:sz w:val="20"/>
          <w:szCs w:val="20"/>
        </w:rPr>
        <w:t xml:space="preserve">  (1.5%.) </w:t>
      </w:r>
      <w:r w:rsidR="00466532" w:rsidRPr="00482E0C">
        <w:rPr>
          <w:rFonts w:ascii="Arial" w:hAnsi="Arial" w:cs="Arial"/>
          <w:sz w:val="20"/>
          <w:szCs w:val="20"/>
        </w:rPr>
        <w:t>The total</w:t>
      </w:r>
      <w:r w:rsidRPr="00482E0C">
        <w:rPr>
          <w:rFonts w:ascii="Arial" w:hAnsi="Arial" w:cs="Arial"/>
          <w:sz w:val="20"/>
          <w:szCs w:val="20"/>
        </w:rPr>
        <w:t xml:space="preserve"> number of dermatophyte culture </w:t>
      </w:r>
      <w:r w:rsidR="00466532" w:rsidRPr="00482E0C">
        <w:rPr>
          <w:rFonts w:ascii="Arial" w:hAnsi="Arial" w:cs="Arial"/>
          <w:sz w:val="20"/>
          <w:szCs w:val="20"/>
        </w:rPr>
        <w:t>results</w:t>
      </w:r>
      <w:r w:rsidRPr="00482E0C">
        <w:rPr>
          <w:rFonts w:ascii="Arial" w:hAnsi="Arial" w:cs="Arial"/>
          <w:sz w:val="20"/>
          <w:szCs w:val="20"/>
        </w:rPr>
        <w:t xml:space="preserve"> was 29 (22.1%) out of the total number of samples collected</w:t>
      </w:r>
      <w:r w:rsidR="00466532" w:rsidRPr="00482E0C">
        <w:rPr>
          <w:rFonts w:ascii="Arial" w:hAnsi="Arial" w:cs="Arial"/>
          <w:sz w:val="20"/>
          <w:szCs w:val="20"/>
        </w:rPr>
        <w:t>,</w:t>
      </w:r>
      <w:r w:rsidRPr="00482E0C">
        <w:rPr>
          <w:rFonts w:ascii="Arial" w:hAnsi="Arial" w:cs="Arial"/>
          <w:sz w:val="20"/>
          <w:szCs w:val="20"/>
        </w:rPr>
        <w:t xml:space="preserve"> 131 (100%) from pupils with clinical features of </w:t>
      </w:r>
      <w:r w:rsidRPr="00482E0C">
        <w:rPr>
          <w:rFonts w:ascii="Arial" w:hAnsi="Arial" w:cs="Arial"/>
          <w:i/>
          <w:sz w:val="20"/>
          <w:szCs w:val="20"/>
        </w:rPr>
        <w:t>T. capitis.</w:t>
      </w:r>
    </w:p>
    <w:p w14:paraId="6EE02EBC" w14:textId="77777777" w:rsidR="009F7A9A" w:rsidRPr="00482E0C" w:rsidRDefault="009F7A9A" w:rsidP="009310D1">
      <w:pPr>
        <w:jc w:val="center"/>
        <w:rPr>
          <w:rFonts w:ascii="Arial" w:hAnsi="Arial" w:cs="Arial"/>
          <w:b/>
          <w:sz w:val="20"/>
          <w:szCs w:val="20"/>
        </w:rPr>
        <w:sectPr w:rsidR="009F7A9A" w:rsidRPr="00482E0C" w:rsidSect="00C60387">
          <w:type w:val="continuous"/>
          <w:pgSz w:w="11906" w:h="16838"/>
          <w:pgMar w:top="1440" w:right="1440" w:bottom="1440" w:left="1440" w:header="706" w:footer="706" w:gutter="0"/>
          <w:cols w:num="2" w:space="432"/>
          <w:docGrid w:linePitch="360"/>
        </w:sectPr>
      </w:pPr>
    </w:p>
    <w:p w14:paraId="399B8DF5" w14:textId="77777777" w:rsidR="00FB20EE" w:rsidRPr="00482E0C" w:rsidRDefault="00FB20EE" w:rsidP="009310D1">
      <w:pPr>
        <w:jc w:val="center"/>
        <w:rPr>
          <w:rFonts w:ascii="Arial" w:hAnsi="Arial" w:cs="Arial"/>
          <w:b/>
          <w:sz w:val="20"/>
          <w:szCs w:val="20"/>
        </w:rPr>
      </w:pPr>
    </w:p>
    <w:p w14:paraId="57A61F0A" w14:textId="6D6793BC" w:rsidR="001F2FF4" w:rsidRPr="00482E0C" w:rsidRDefault="001F2FF4" w:rsidP="009310D1">
      <w:pPr>
        <w:jc w:val="center"/>
        <w:rPr>
          <w:rFonts w:ascii="Arial" w:hAnsi="Arial" w:cs="Arial"/>
          <w:b/>
          <w:sz w:val="20"/>
          <w:szCs w:val="20"/>
        </w:rPr>
      </w:pPr>
      <w:r w:rsidRPr="00482E0C">
        <w:rPr>
          <w:rFonts w:ascii="Arial" w:hAnsi="Arial" w:cs="Arial"/>
          <w:b/>
          <w:sz w:val="20"/>
          <w:szCs w:val="20"/>
        </w:rPr>
        <w:t xml:space="preserve">Table 1: Prevalence of </w:t>
      </w:r>
      <w:r w:rsidR="00DF2D52" w:rsidRPr="00482E0C">
        <w:rPr>
          <w:rFonts w:ascii="Arial" w:hAnsi="Arial" w:cs="Arial"/>
          <w:b/>
          <w:i/>
          <w:sz w:val="20"/>
          <w:szCs w:val="20"/>
        </w:rPr>
        <w:t>T</w:t>
      </w:r>
      <w:r w:rsidRPr="00482E0C">
        <w:rPr>
          <w:rFonts w:ascii="Arial" w:hAnsi="Arial" w:cs="Arial"/>
          <w:b/>
          <w:i/>
          <w:sz w:val="20"/>
          <w:szCs w:val="20"/>
        </w:rPr>
        <w:t xml:space="preserve">inea </w:t>
      </w:r>
      <w:r w:rsidR="00DF2D52" w:rsidRPr="00482E0C">
        <w:rPr>
          <w:rFonts w:ascii="Arial" w:hAnsi="Arial" w:cs="Arial"/>
          <w:b/>
          <w:i/>
          <w:sz w:val="20"/>
          <w:szCs w:val="20"/>
        </w:rPr>
        <w:t>C</w:t>
      </w:r>
      <w:r w:rsidRPr="00482E0C">
        <w:rPr>
          <w:rFonts w:ascii="Arial" w:hAnsi="Arial" w:cs="Arial"/>
          <w:b/>
          <w:i/>
          <w:sz w:val="20"/>
          <w:szCs w:val="20"/>
        </w:rPr>
        <w:t>apitis</w:t>
      </w:r>
      <w:r w:rsidRPr="00482E0C">
        <w:rPr>
          <w:rFonts w:ascii="Arial" w:hAnsi="Arial" w:cs="Arial"/>
          <w:b/>
          <w:sz w:val="20"/>
          <w:szCs w:val="20"/>
        </w:rPr>
        <w:t xml:space="preserve"> </w:t>
      </w:r>
      <w:r w:rsidR="00F036FF" w:rsidRPr="00482E0C">
        <w:rPr>
          <w:rFonts w:ascii="Arial" w:hAnsi="Arial" w:cs="Arial"/>
          <w:b/>
          <w:sz w:val="20"/>
          <w:szCs w:val="20"/>
        </w:rPr>
        <w:t>with</w:t>
      </w:r>
      <w:r w:rsidRPr="00482E0C">
        <w:rPr>
          <w:rFonts w:ascii="Arial" w:hAnsi="Arial" w:cs="Arial"/>
          <w:b/>
          <w:sz w:val="20"/>
          <w:szCs w:val="20"/>
        </w:rPr>
        <w:t xml:space="preserve"> the </w:t>
      </w:r>
      <w:r w:rsidR="00DF2D52" w:rsidRPr="00482E0C">
        <w:rPr>
          <w:rFonts w:ascii="Arial" w:hAnsi="Arial" w:cs="Arial"/>
          <w:b/>
          <w:sz w:val="20"/>
          <w:szCs w:val="20"/>
        </w:rPr>
        <w:t>C</w:t>
      </w:r>
      <w:r w:rsidRPr="00482E0C">
        <w:rPr>
          <w:rFonts w:ascii="Arial" w:hAnsi="Arial" w:cs="Arial"/>
          <w:b/>
          <w:sz w:val="20"/>
          <w:szCs w:val="20"/>
        </w:rPr>
        <w:t xml:space="preserve">ausative </w:t>
      </w:r>
      <w:r w:rsidR="00DF2D52" w:rsidRPr="00482E0C">
        <w:rPr>
          <w:rFonts w:ascii="Arial" w:hAnsi="Arial" w:cs="Arial"/>
          <w:b/>
          <w:sz w:val="20"/>
          <w:szCs w:val="20"/>
        </w:rPr>
        <w:t>A</w:t>
      </w:r>
      <w:r w:rsidRPr="00482E0C">
        <w:rPr>
          <w:rFonts w:ascii="Arial" w:hAnsi="Arial" w:cs="Arial"/>
          <w:b/>
          <w:sz w:val="20"/>
          <w:szCs w:val="20"/>
        </w:rPr>
        <w:t>gents.</w:t>
      </w:r>
    </w:p>
    <w:tbl>
      <w:tblPr>
        <w:tblW w:w="7377" w:type="dxa"/>
        <w:jc w:val="center"/>
        <w:tblBorders>
          <w:top w:val="single" w:sz="4" w:space="0" w:color="auto"/>
          <w:bottom w:val="single" w:sz="4" w:space="0" w:color="auto"/>
        </w:tblBorders>
        <w:tblLook w:val="04A0" w:firstRow="1" w:lastRow="0" w:firstColumn="1" w:lastColumn="0" w:noHBand="0" w:noVBand="1"/>
      </w:tblPr>
      <w:tblGrid>
        <w:gridCol w:w="2430"/>
        <w:gridCol w:w="2424"/>
        <w:gridCol w:w="1228"/>
        <w:gridCol w:w="1295"/>
      </w:tblGrid>
      <w:tr w:rsidR="00FB20EE" w:rsidRPr="00482E0C" w14:paraId="4FD9C662" w14:textId="77777777" w:rsidTr="00FB20EE">
        <w:trPr>
          <w:trHeight w:val="50"/>
          <w:jc w:val="center"/>
        </w:trPr>
        <w:tc>
          <w:tcPr>
            <w:tcW w:w="2430" w:type="dxa"/>
            <w:tcBorders>
              <w:top w:val="single" w:sz="4" w:space="0" w:color="auto"/>
              <w:bottom w:val="single" w:sz="4" w:space="0" w:color="auto"/>
            </w:tcBorders>
            <w:noWrap/>
            <w:vAlign w:val="bottom"/>
            <w:hideMark/>
          </w:tcPr>
          <w:p w14:paraId="1F6A3FFF" w14:textId="77777777" w:rsidR="00FB20EE" w:rsidRPr="00482E0C" w:rsidRDefault="00FB20EE" w:rsidP="00FB20EE">
            <w:pPr>
              <w:jc w:val="center"/>
              <w:rPr>
                <w:rFonts w:ascii="Arial" w:hAnsi="Arial" w:cs="Arial"/>
                <w:b/>
                <w:bCs/>
                <w:color w:val="000000"/>
                <w:sz w:val="20"/>
                <w:szCs w:val="20"/>
              </w:rPr>
            </w:pPr>
            <w:r w:rsidRPr="00482E0C">
              <w:rPr>
                <w:rFonts w:ascii="Arial" w:hAnsi="Arial" w:cs="Arial"/>
                <w:b/>
                <w:bCs/>
                <w:color w:val="000000"/>
                <w:sz w:val="20"/>
                <w:szCs w:val="20"/>
              </w:rPr>
              <w:t>Total Number of Pupils with Clinical Features</w:t>
            </w:r>
          </w:p>
        </w:tc>
        <w:tc>
          <w:tcPr>
            <w:tcW w:w="2424" w:type="dxa"/>
            <w:tcBorders>
              <w:top w:val="single" w:sz="4" w:space="0" w:color="auto"/>
              <w:bottom w:val="single" w:sz="4" w:space="0" w:color="auto"/>
            </w:tcBorders>
            <w:noWrap/>
            <w:vAlign w:val="bottom"/>
            <w:hideMark/>
          </w:tcPr>
          <w:p w14:paraId="4A25CD90" w14:textId="77777777" w:rsidR="00FB20EE" w:rsidRPr="00482E0C" w:rsidRDefault="00FB20EE" w:rsidP="00FB20EE">
            <w:pPr>
              <w:jc w:val="center"/>
              <w:rPr>
                <w:rFonts w:ascii="Arial" w:hAnsi="Arial" w:cs="Arial"/>
                <w:b/>
                <w:bCs/>
                <w:color w:val="000000"/>
                <w:sz w:val="20"/>
                <w:szCs w:val="20"/>
              </w:rPr>
            </w:pPr>
            <w:r w:rsidRPr="00482E0C">
              <w:rPr>
                <w:rFonts w:ascii="Arial" w:hAnsi="Arial" w:cs="Arial"/>
                <w:b/>
                <w:bCs/>
                <w:color w:val="000000"/>
                <w:sz w:val="20"/>
                <w:szCs w:val="20"/>
              </w:rPr>
              <w:t>Species of Dermatophyte Isolated</w:t>
            </w:r>
          </w:p>
        </w:tc>
        <w:tc>
          <w:tcPr>
            <w:tcW w:w="1228" w:type="dxa"/>
            <w:tcBorders>
              <w:top w:val="single" w:sz="4" w:space="0" w:color="auto"/>
              <w:bottom w:val="single" w:sz="4" w:space="0" w:color="auto"/>
            </w:tcBorders>
            <w:noWrap/>
            <w:vAlign w:val="bottom"/>
            <w:hideMark/>
          </w:tcPr>
          <w:p w14:paraId="274BE26F" w14:textId="77777777" w:rsidR="00FB20EE" w:rsidRPr="00482E0C" w:rsidRDefault="00FB20EE" w:rsidP="00FB20EE">
            <w:pPr>
              <w:jc w:val="center"/>
              <w:rPr>
                <w:rFonts w:ascii="Arial" w:hAnsi="Arial" w:cs="Arial"/>
                <w:b/>
                <w:bCs/>
                <w:color w:val="000000"/>
                <w:sz w:val="20"/>
                <w:szCs w:val="20"/>
              </w:rPr>
            </w:pPr>
            <w:r w:rsidRPr="00482E0C">
              <w:rPr>
                <w:rFonts w:ascii="Arial" w:hAnsi="Arial" w:cs="Arial"/>
                <w:b/>
                <w:bCs/>
                <w:color w:val="000000"/>
                <w:sz w:val="20"/>
                <w:szCs w:val="20"/>
              </w:rPr>
              <w:t>Frequency</w:t>
            </w:r>
          </w:p>
        </w:tc>
        <w:tc>
          <w:tcPr>
            <w:tcW w:w="1295" w:type="dxa"/>
            <w:tcBorders>
              <w:top w:val="single" w:sz="4" w:space="0" w:color="auto"/>
              <w:bottom w:val="single" w:sz="4" w:space="0" w:color="auto"/>
            </w:tcBorders>
            <w:noWrap/>
            <w:vAlign w:val="bottom"/>
            <w:hideMark/>
          </w:tcPr>
          <w:p w14:paraId="253A7CFD" w14:textId="77777777" w:rsidR="00FB20EE" w:rsidRPr="00482E0C" w:rsidRDefault="00FB20EE" w:rsidP="00FB20EE">
            <w:pPr>
              <w:jc w:val="center"/>
              <w:rPr>
                <w:rFonts w:ascii="Arial" w:hAnsi="Arial" w:cs="Arial"/>
                <w:b/>
                <w:bCs/>
                <w:color w:val="000000"/>
                <w:sz w:val="20"/>
                <w:szCs w:val="20"/>
              </w:rPr>
            </w:pPr>
            <w:r w:rsidRPr="00482E0C">
              <w:rPr>
                <w:rFonts w:ascii="Arial" w:hAnsi="Arial" w:cs="Arial"/>
                <w:b/>
                <w:bCs/>
                <w:color w:val="000000"/>
                <w:sz w:val="20"/>
                <w:szCs w:val="20"/>
              </w:rPr>
              <w:t>Percentage</w:t>
            </w:r>
          </w:p>
        </w:tc>
      </w:tr>
      <w:tr w:rsidR="00295911" w:rsidRPr="00482E0C" w14:paraId="59239E73" w14:textId="77777777" w:rsidTr="00FB20EE">
        <w:trPr>
          <w:trHeight w:val="50"/>
          <w:jc w:val="center"/>
        </w:trPr>
        <w:tc>
          <w:tcPr>
            <w:tcW w:w="2430" w:type="dxa"/>
            <w:vMerge w:val="restart"/>
            <w:tcBorders>
              <w:top w:val="single" w:sz="4" w:space="0" w:color="auto"/>
            </w:tcBorders>
            <w:noWrap/>
            <w:vAlign w:val="bottom"/>
          </w:tcPr>
          <w:p w14:paraId="709C7A96" w14:textId="4D25F963" w:rsidR="00295911" w:rsidRPr="00482E0C" w:rsidRDefault="00295911" w:rsidP="00295911">
            <w:pPr>
              <w:jc w:val="center"/>
              <w:rPr>
                <w:rFonts w:ascii="Calibri" w:hAnsi="Calibri" w:cs="Calibri"/>
                <w:color w:val="000000"/>
                <w:sz w:val="22"/>
                <w:szCs w:val="22"/>
              </w:rPr>
            </w:pPr>
            <w:r w:rsidRPr="00482E0C">
              <w:rPr>
                <w:rFonts w:ascii="Arial" w:hAnsi="Arial" w:cs="Arial"/>
                <w:color w:val="000000"/>
                <w:sz w:val="20"/>
                <w:szCs w:val="20"/>
              </w:rPr>
              <w:t>131</w:t>
            </w:r>
          </w:p>
        </w:tc>
        <w:tc>
          <w:tcPr>
            <w:tcW w:w="2424" w:type="dxa"/>
            <w:tcBorders>
              <w:top w:val="single" w:sz="4" w:space="0" w:color="auto"/>
            </w:tcBorders>
            <w:noWrap/>
            <w:vAlign w:val="bottom"/>
            <w:hideMark/>
          </w:tcPr>
          <w:p w14:paraId="3E17B64B" w14:textId="77777777" w:rsidR="00295911" w:rsidRPr="00482E0C" w:rsidRDefault="00295911" w:rsidP="00FB20EE">
            <w:pPr>
              <w:rPr>
                <w:rFonts w:ascii="Arial" w:hAnsi="Arial" w:cs="Arial"/>
                <w:i/>
                <w:iCs/>
                <w:color w:val="000000"/>
                <w:sz w:val="20"/>
                <w:szCs w:val="20"/>
              </w:rPr>
            </w:pPr>
            <w:r w:rsidRPr="00482E0C">
              <w:rPr>
                <w:rFonts w:ascii="Arial" w:hAnsi="Arial" w:cs="Arial"/>
                <w:i/>
                <w:iCs/>
                <w:color w:val="000000"/>
                <w:sz w:val="20"/>
                <w:szCs w:val="20"/>
              </w:rPr>
              <w:t xml:space="preserve">M. </w:t>
            </w:r>
            <w:proofErr w:type="spellStart"/>
            <w:r w:rsidRPr="00482E0C">
              <w:rPr>
                <w:rFonts w:ascii="Arial" w:hAnsi="Arial" w:cs="Arial"/>
                <w:i/>
                <w:iCs/>
                <w:color w:val="000000"/>
                <w:sz w:val="20"/>
                <w:szCs w:val="20"/>
              </w:rPr>
              <w:t>audouinii</w:t>
            </w:r>
            <w:proofErr w:type="spellEnd"/>
          </w:p>
        </w:tc>
        <w:tc>
          <w:tcPr>
            <w:tcW w:w="1228" w:type="dxa"/>
            <w:tcBorders>
              <w:top w:val="single" w:sz="4" w:space="0" w:color="auto"/>
            </w:tcBorders>
            <w:noWrap/>
            <w:vAlign w:val="bottom"/>
            <w:hideMark/>
          </w:tcPr>
          <w:p w14:paraId="2EB92101" w14:textId="77777777" w:rsidR="00295911" w:rsidRPr="00482E0C" w:rsidRDefault="00295911" w:rsidP="00FB20EE">
            <w:pPr>
              <w:jc w:val="center"/>
              <w:rPr>
                <w:rFonts w:ascii="Calibri" w:hAnsi="Calibri" w:cs="Calibri"/>
                <w:color w:val="000000"/>
                <w:sz w:val="22"/>
                <w:szCs w:val="22"/>
              </w:rPr>
            </w:pPr>
            <w:r w:rsidRPr="00482E0C">
              <w:rPr>
                <w:rFonts w:ascii="Calibri" w:hAnsi="Calibri" w:cs="Calibri"/>
                <w:color w:val="000000"/>
                <w:sz w:val="22"/>
                <w:szCs w:val="22"/>
              </w:rPr>
              <w:t>12</w:t>
            </w:r>
          </w:p>
        </w:tc>
        <w:tc>
          <w:tcPr>
            <w:tcW w:w="1295" w:type="dxa"/>
            <w:tcBorders>
              <w:top w:val="single" w:sz="4" w:space="0" w:color="auto"/>
            </w:tcBorders>
            <w:noWrap/>
            <w:vAlign w:val="bottom"/>
            <w:hideMark/>
          </w:tcPr>
          <w:p w14:paraId="0F340154" w14:textId="77777777" w:rsidR="00295911" w:rsidRPr="00482E0C" w:rsidRDefault="00295911" w:rsidP="00FB20EE">
            <w:pPr>
              <w:jc w:val="center"/>
              <w:rPr>
                <w:rFonts w:ascii="Arial" w:hAnsi="Arial" w:cs="Arial"/>
                <w:color w:val="000000"/>
                <w:sz w:val="20"/>
                <w:szCs w:val="20"/>
              </w:rPr>
            </w:pPr>
            <w:r w:rsidRPr="00482E0C">
              <w:rPr>
                <w:rFonts w:ascii="Arial" w:hAnsi="Arial" w:cs="Arial"/>
                <w:color w:val="000000"/>
                <w:sz w:val="20"/>
                <w:szCs w:val="20"/>
              </w:rPr>
              <w:t>9.2</w:t>
            </w:r>
          </w:p>
        </w:tc>
      </w:tr>
      <w:tr w:rsidR="00295911" w:rsidRPr="00482E0C" w14:paraId="531A4AD2" w14:textId="77777777" w:rsidTr="00FB20EE">
        <w:trPr>
          <w:trHeight w:val="60"/>
          <w:jc w:val="center"/>
        </w:trPr>
        <w:tc>
          <w:tcPr>
            <w:tcW w:w="2430" w:type="dxa"/>
            <w:vMerge/>
            <w:noWrap/>
            <w:vAlign w:val="bottom"/>
          </w:tcPr>
          <w:p w14:paraId="46827EB0" w14:textId="3B22F248" w:rsidR="00295911" w:rsidRPr="00482E0C" w:rsidRDefault="00295911" w:rsidP="00FB20EE">
            <w:pPr>
              <w:rPr>
                <w:rFonts w:ascii="Calibri" w:hAnsi="Calibri" w:cs="Calibri"/>
                <w:color w:val="000000"/>
                <w:sz w:val="22"/>
                <w:szCs w:val="22"/>
              </w:rPr>
            </w:pPr>
          </w:p>
        </w:tc>
        <w:tc>
          <w:tcPr>
            <w:tcW w:w="2424" w:type="dxa"/>
            <w:noWrap/>
            <w:vAlign w:val="bottom"/>
            <w:hideMark/>
          </w:tcPr>
          <w:p w14:paraId="174308C5" w14:textId="77777777" w:rsidR="00295911" w:rsidRPr="00482E0C" w:rsidRDefault="00295911" w:rsidP="00FB20EE">
            <w:pPr>
              <w:rPr>
                <w:rFonts w:ascii="Arial" w:hAnsi="Arial" w:cs="Arial"/>
                <w:i/>
                <w:iCs/>
                <w:color w:val="000000"/>
                <w:sz w:val="20"/>
                <w:szCs w:val="20"/>
              </w:rPr>
            </w:pPr>
            <w:r w:rsidRPr="00482E0C">
              <w:rPr>
                <w:rFonts w:ascii="Arial" w:hAnsi="Arial" w:cs="Arial"/>
                <w:i/>
                <w:iCs/>
                <w:color w:val="000000"/>
                <w:sz w:val="20"/>
                <w:szCs w:val="20"/>
              </w:rPr>
              <w:t xml:space="preserve">M. </w:t>
            </w:r>
            <w:proofErr w:type="spellStart"/>
            <w:r w:rsidRPr="00482E0C">
              <w:rPr>
                <w:rFonts w:ascii="Arial" w:hAnsi="Arial" w:cs="Arial"/>
                <w:i/>
                <w:iCs/>
                <w:color w:val="000000"/>
                <w:sz w:val="20"/>
                <w:szCs w:val="20"/>
              </w:rPr>
              <w:t>canis</w:t>
            </w:r>
            <w:proofErr w:type="spellEnd"/>
          </w:p>
        </w:tc>
        <w:tc>
          <w:tcPr>
            <w:tcW w:w="1228" w:type="dxa"/>
            <w:noWrap/>
            <w:vAlign w:val="bottom"/>
            <w:hideMark/>
          </w:tcPr>
          <w:p w14:paraId="01B43773" w14:textId="77777777" w:rsidR="00295911" w:rsidRPr="00482E0C" w:rsidRDefault="00295911" w:rsidP="00FB20EE">
            <w:pPr>
              <w:jc w:val="center"/>
              <w:rPr>
                <w:rFonts w:ascii="Calibri" w:hAnsi="Calibri" w:cs="Calibri"/>
                <w:color w:val="000000"/>
                <w:sz w:val="22"/>
                <w:szCs w:val="22"/>
              </w:rPr>
            </w:pPr>
            <w:r w:rsidRPr="00482E0C">
              <w:rPr>
                <w:rFonts w:ascii="Calibri" w:hAnsi="Calibri" w:cs="Calibri"/>
                <w:color w:val="000000"/>
                <w:sz w:val="22"/>
                <w:szCs w:val="22"/>
              </w:rPr>
              <w:t>2</w:t>
            </w:r>
          </w:p>
        </w:tc>
        <w:tc>
          <w:tcPr>
            <w:tcW w:w="1295" w:type="dxa"/>
            <w:noWrap/>
            <w:vAlign w:val="bottom"/>
            <w:hideMark/>
          </w:tcPr>
          <w:p w14:paraId="79BFEDFF" w14:textId="77777777" w:rsidR="00295911" w:rsidRPr="00482E0C" w:rsidRDefault="00295911" w:rsidP="00FB20EE">
            <w:pPr>
              <w:jc w:val="center"/>
              <w:rPr>
                <w:rFonts w:ascii="Arial" w:hAnsi="Arial" w:cs="Arial"/>
                <w:color w:val="000000"/>
                <w:sz w:val="20"/>
                <w:szCs w:val="20"/>
              </w:rPr>
            </w:pPr>
            <w:r w:rsidRPr="00482E0C">
              <w:rPr>
                <w:rFonts w:ascii="Arial" w:hAnsi="Arial" w:cs="Arial"/>
                <w:color w:val="000000"/>
                <w:sz w:val="20"/>
                <w:szCs w:val="20"/>
              </w:rPr>
              <w:t>1.5</w:t>
            </w:r>
          </w:p>
        </w:tc>
      </w:tr>
      <w:tr w:rsidR="00295911" w:rsidRPr="00482E0C" w14:paraId="013E3DD7" w14:textId="77777777" w:rsidTr="00FB20EE">
        <w:trPr>
          <w:trHeight w:val="60"/>
          <w:jc w:val="center"/>
        </w:trPr>
        <w:tc>
          <w:tcPr>
            <w:tcW w:w="2430" w:type="dxa"/>
            <w:vMerge/>
            <w:noWrap/>
            <w:vAlign w:val="bottom"/>
          </w:tcPr>
          <w:p w14:paraId="32B53C85" w14:textId="14B07E05" w:rsidR="00295911" w:rsidRPr="00482E0C" w:rsidRDefault="00295911" w:rsidP="00FB20EE">
            <w:pPr>
              <w:rPr>
                <w:rFonts w:ascii="Calibri" w:hAnsi="Calibri" w:cs="Calibri"/>
                <w:color w:val="000000"/>
                <w:sz w:val="22"/>
                <w:szCs w:val="22"/>
              </w:rPr>
            </w:pPr>
          </w:p>
        </w:tc>
        <w:tc>
          <w:tcPr>
            <w:tcW w:w="2424" w:type="dxa"/>
            <w:noWrap/>
            <w:vAlign w:val="bottom"/>
            <w:hideMark/>
          </w:tcPr>
          <w:p w14:paraId="6DDF992C" w14:textId="77777777" w:rsidR="00295911" w:rsidRPr="00482E0C" w:rsidRDefault="00295911" w:rsidP="00FB20EE">
            <w:pPr>
              <w:rPr>
                <w:rFonts w:ascii="Arial" w:hAnsi="Arial" w:cs="Arial"/>
                <w:i/>
                <w:iCs/>
                <w:color w:val="000000"/>
                <w:sz w:val="20"/>
                <w:szCs w:val="20"/>
              </w:rPr>
            </w:pPr>
            <w:r w:rsidRPr="00482E0C">
              <w:rPr>
                <w:rFonts w:ascii="Arial" w:hAnsi="Arial" w:cs="Arial"/>
                <w:i/>
                <w:iCs/>
                <w:color w:val="000000"/>
                <w:sz w:val="20"/>
                <w:szCs w:val="20"/>
              </w:rPr>
              <w:t xml:space="preserve">M. </w:t>
            </w:r>
            <w:proofErr w:type="spellStart"/>
            <w:r w:rsidRPr="00482E0C">
              <w:rPr>
                <w:rFonts w:ascii="Arial" w:hAnsi="Arial" w:cs="Arial"/>
                <w:i/>
                <w:iCs/>
                <w:color w:val="000000"/>
                <w:sz w:val="20"/>
                <w:szCs w:val="20"/>
              </w:rPr>
              <w:t>ferrugineum</w:t>
            </w:r>
            <w:proofErr w:type="spellEnd"/>
          </w:p>
        </w:tc>
        <w:tc>
          <w:tcPr>
            <w:tcW w:w="1228" w:type="dxa"/>
            <w:noWrap/>
            <w:vAlign w:val="bottom"/>
            <w:hideMark/>
          </w:tcPr>
          <w:p w14:paraId="36042B8A" w14:textId="77777777" w:rsidR="00295911" w:rsidRPr="00482E0C" w:rsidRDefault="00295911" w:rsidP="00FB20EE">
            <w:pPr>
              <w:jc w:val="center"/>
              <w:rPr>
                <w:rFonts w:ascii="Calibri" w:hAnsi="Calibri" w:cs="Calibri"/>
                <w:color w:val="000000"/>
                <w:sz w:val="22"/>
                <w:szCs w:val="22"/>
              </w:rPr>
            </w:pPr>
            <w:r w:rsidRPr="00482E0C">
              <w:rPr>
                <w:rFonts w:ascii="Calibri" w:hAnsi="Calibri" w:cs="Calibri"/>
                <w:color w:val="000000"/>
                <w:sz w:val="22"/>
                <w:szCs w:val="22"/>
              </w:rPr>
              <w:t>7</w:t>
            </w:r>
          </w:p>
        </w:tc>
        <w:tc>
          <w:tcPr>
            <w:tcW w:w="1295" w:type="dxa"/>
            <w:noWrap/>
            <w:vAlign w:val="bottom"/>
            <w:hideMark/>
          </w:tcPr>
          <w:p w14:paraId="59071F07" w14:textId="77777777" w:rsidR="00295911" w:rsidRPr="00482E0C" w:rsidRDefault="00295911" w:rsidP="00FB20EE">
            <w:pPr>
              <w:jc w:val="center"/>
              <w:rPr>
                <w:rFonts w:ascii="Arial" w:hAnsi="Arial" w:cs="Arial"/>
                <w:color w:val="000000"/>
                <w:sz w:val="20"/>
                <w:szCs w:val="20"/>
              </w:rPr>
            </w:pPr>
            <w:r w:rsidRPr="00482E0C">
              <w:rPr>
                <w:rFonts w:ascii="Arial" w:hAnsi="Arial" w:cs="Arial"/>
                <w:color w:val="000000"/>
                <w:sz w:val="20"/>
                <w:szCs w:val="20"/>
              </w:rPr>
              <w:t>5.3</w:t>
            </w:r>
          </w:p>
        </w:tc>
      </w:tr>
      <w:tr w:rsidR="00295911" w:rsidRPr="00482E0C" w14:paraId="4A0ADF76" w14:textId="77777777" w:rsidTr="00FB20EE">
        <w:trPr>
          <w:trHeight w:val="60"/>
          <w:jc w:val="center"/>
        </w:trPr>
        <w:tc>
          <w:tcPr>
            <w:tcW w:w="2430" w:type="dxa"/>
            <w:vMerge/>
            <w:noWrap/>
            <w:vAlign w:val="bottom"/>
          </w:tcPr>
          <w:p w14:paraId="4BD722F8" w14:textId="548ABA40" w:rsidR="00295911" w:rsidRPr="00482E0C" w:rsidRDefault="00295911" w:rsidP="00FB20EE">
            <w:pPr>
              <w:rPr>
                <w:rFonts w:ascii="Calibri" w:hAnsi="Calibri" w:cs="Calibri"/>
                <w:color w:val="000000"/>
                <w:sz w:val="22"/>
                <w:szCs w:val="22"/>
              </w:rPr>
            </w:pPr>
          </w:p>
        </w:tc>
        <w:tc>
          <w:tcPr>
            <w:tcW w:w="2424" w:type="dxa"/>
            <w:noWrap/>
            <w:vAlign w:val="bottom"/>
            <w:hideMark/>
          </w:tcPr>
          <w:p w14:paraId="176550F9" w14:textId="77777777" w:rsidR="00295911" w:rsidRPr="00482E0C" w:rsidRDefault="00295911" w:rsidP="00FB20EE">
            <w:pPr>
              <w:rPr>
                <w:rFonts w:ascii="Arial" w:hAnsi="Arial" w:cs="Arial"/>
                <w:i/>
                <w:iCs/>
                <w:color w:val="000000"/>
                <w:sz w:val="20"/>
                <w:szCs w:val="20"/>
              </w:rPr>
            </w:pPr>
            <w:r w:rsidRPr="00482E0C">
              <w:rPr>
                <w:rFonts w:ascii="Arial" w:hAnsi="Arial" w:cs="Arial"/>
                <w:i/>
                <w:iCs/>
                <w:color w:val="000000"/>
                <w:sz w:val="20"/>
                <w:szCs w:val="20"/>
              </w:rPr>
              <w:t>T. mentagrophyte</w:t>
            </w:r>
          </w:p>
        </w:tc>
        <w:tc>
          <w:tcPr>
            <w:tcW w:w="1228" w:type="dxa"/>
            <w:noWrap/>
            <w:vAlign w:val="bottom"/>
            <w:hideMark/>
          </w:tcPr>
          <w:p w14:paraId="24E02D56" w14:textId="77777777" w:rsidR="00295911" w:rsidRPr="00482E0C" w:rsidRDefault="00295911" w:rsidP="00FB20EE">
            <w:pPr>
              <w:jc w:val="center"/>
              <w:rPr>
                <w:rFonts w:ascii="Calibri" w:hAnsi="Calibri" w:cs="Calibri"/>
                <w:color w:val="000000"/>
                <w:sz w:val="22"/>
                <w:szCs w:val="22"/>
              </w:rPr>
            </w:pPr>
            <w:r w:rsidRPr="00482E0C">
              <w:rPr>
                <w:rFonts w:ascii="Calibri" w:hAnsi="Calibri" w:cs="Calibri"/>
                <w:color w:val="000000"/>
                <w:sz w:val="22"/>
                <w:szCs w:val="22"/>
              </w:rPr>
              <w:t>8</w:t>
            </w:r>
          </w:p>
        </w:tc>
        <w:tc>
          <w:tcPr>
            <w:tcW w:w="1295" w:type="dxa"/>
            <w:noWrap/>
            <w:vAlign w:val="bottom"/>
            <w:hideMark/>
          </w:tcPr>
          <w:p w14:paraId="4737FDA8" w14:textId="77777777" w:rsidR="00295911" w:rsidRPr="00482E0C" w:rsidRDefault="00295911" w:rsidP="00FB20EE">
            <w:pPr>
              <w:jc w:val="center"/>
              <w:rPr>
                <w:rFonts w:ascii="Arial" w:hAnsi="Arial" w:cs="Arial"/>
                <w:color w:val="000000"/>
                <w:sz w:val="20"/>
                <w:szCs w:val="20"/>
              </w:rPr>
            </w:pPr>
            <w:r w:rsidRPr="00482E0C">
              <w:rPr>
                <w:rFonts w:ascii="Arial" w:hAnsi="Arial" w:cs="Arial"/>
                <w:color w:val="000000"/>
                <w:sz w:val="20"/>
                <w:szCs w:val="20"/>
              </w:rPr>
              <w:t>6.1</w:t>
            </w:r>
          </w:p>
        </w:tc>
      </w:tr>
      <w:tr w:rsidR="00295911" w:rsidRPr="00482E0C" w14:paraId="2ABA8DF2" w14:textId="77777777" w:rsidTr="00FB20EE">
        <w:trPr>
          <w:trHeight w:val="60"/>
          <w:jc w:val="center"/>
        </w:trPr>
        <w:tc>
          <w:tcPr>
            <w:tcW w:w="2430" w:type="dxa"/>
            <w:vMerge/>
            <w:noWrap/>
            <w:vAlign w:val="bottom"/>
            <w:hideMark/>
          </w:tcPr>
          <w:p w14:paraId="1E2B8C02" w14:textId="6E47A57B" w:rsidR="00295911" w:rsidRPr="00482E0C" w:rsidRDefault="00295911" w:rsidP="00FB20EE">
            <w:pPr>
              <w:rPr>
                <w:rFonts w:ascii="Arial" w:hAnsi="Arial" w:cs="Arial"/>
                <w:color w:val="000000"/>
                <w:sz w:val="20"/>
                <w:szCs w:val="20"/>
              </w:rPr>
            </w:pPr>
          </w:p>
        </w:tc>
        <w:tc>
          <w:tcPr>
            <w:tcW w:w="2424" w:type="dxa"/>
            <w:noWrap/>
            <w:vAlign w:val="bottom"/>
            <w:hideMark/>
          </w:tcPr>
          <w:p w14:paraId="07A6EFEA" w14:textId="77777777" w:rsidR="00295911" w:rsidRPr="00482E0C" w:rsidRDefault="00295911" w:rsidP="00FB20EE">
            <w:pPr>
              <w:rPr>
                <w:rFonts w:ascii="Arial" w:hAnsi="Arial" w:cs="Arial"/>
                <w:color w:val="000000"/>
                <w:sz w:val="20"/>
                <w:szCs w:val="20"/>
              </w:rPr>
            </w:pPr>
            <w:r w:rsidRPr="00482E0C">
              <w:rPr>
                <w:rFonts w:ascii="Arial" w:hAnsi="Arial" w:cs="Arial"/>
                <w:color w:val="000000"/>
                <w:sz w:val="20"/>
                <w:szCs w:val="20"/>
              </w:rPr>
              <w:t>Total</w:t>
            </w:r>
          </w:p>
        </w:tc>
        <w:tc>
          <w:tcPr>
            <w:tcW w:w="1228" w:type="dxa"/>
            <w:noWrap/>
            <w:vAlign w:val="bottom"/>
            <w:hideMark/>
          </w:tcPr>
          <w:p w14:paraId="2A4E868D" w14:textId="77777777" w:rsidR="00295911" w:rsidRPr="00482E0C" w:rsidRDefault="00295911" w:rsidP="00FB20EE">
            <w:pPr>
              <w:jc w:val="center"/>
              <w:rPr>
                <w:rFonts w:ascii="Calibri" w:hAnsi="Calibri" w:cs="Calibri"/>
                <w:color w:val="000000"/>
                <w:sz w:val="22"/>
                <w:szCs w:val="22"/>
              </w:rPr>
            </w:pPr>
            <w:r w:rsidRPr="00482E0C">
              <w:rPr>
                <w:rFonts w:ascii="Calibri" w:hAnsi="Calibri" w:cs="Calibri"/>
                <w:color w:val="000000"/>
                <w:sz w:val="22"/>
                <w:szCs w:val="22"/>
              </w:rPr>
              <w:t>29</w:t>
            </w:r>
          </w:p>
        </w:tc>
        <w:tc>
          <w:tcPr>
            <w:tcW w:w="1295" w:type="dxa"/>
            <w:noWrap/>
            <w:vAlign w:val="bottom"/>
            <w:hideMark/>
          </w:tcPr>
          <w:p w14:paraId="218C9EF3" w14:textId="77777777" w:rsidR="00295911" w:rsidRPr="00482E0C" w:rsidRDefault="00295911" w:rsidP="00FB20EE">
            <w:pPr>
              <w:jc w:val="center"/>
              <w:rPr>
                <w:rFonts w:ascii="Arial" w:hAnsi="Arial" w:cs="Arial"/>
                <w:color w:val="000000"/>
                <w:sz w:val="20"/>
                <w:szCs w:val="20"/>
              </w:rPr>
            </w:pPr>
            <w:r w:rsidRPr="00482E0C">
              <w:rPr>
                <w:rFonts w:ascii="Arial" w:hAnsi="Arial" w:cs="Arial"/>
                <w:color w:val="000000"/>
                <w:sz w:val="20"/>
                <w:szCs w:val="20"/>
              </w:rPr>
              <w:t>22.1</w:t>
            </w:r>
          </w:p>
        </w:tc>
      </w:tr>
    </w:tbl>
    <w:p w14:paraId="7A0413CC" w14:textId="77777777" w:rsidR="001F2FF4" w:rsidRPr="00482E0C" w:rsidRDefault="001F2FF4" w:rsidP="009A5F8C">
      <w:pPr>
        <w:jc w:val="both"/>
        <w:rPr>
          <w:rFonts w:ascii="Arial" w:hAnsi="Arial" w:cs="Arial"/>
          <w:b/>
          <w:sz w:val="20"/>
          <w:szCs w:val="20"/>
        </w:rPr>
      </w:pPr>
    </w:p>
    <w:p w14:paraId="296DCA73" w14:textId="77777777" w:rsidR="009F7A9A" w:rsidRPr="00482E0C" w:rsidRDefault="009F7A9A" w:rsidP="009A5F8C">
      <w:pPr>
        <w:jc w:val="both"/>
        <w:rPr>
          <w:rFonts w:ascii="Arial" w:hAnsi="Arial" w:cs="Arial"/>
          <w:bCs/>
          <w:sz w:val="20"/>
          <w:szCs w:val="20"/>
        </w:rPr>
        <w:sectPr w:rsidR="009F7A9A" w:rsidRPr="00482E0C" w:rsidSect="009F7A9A">
          <w:type w:val="continuous"/>
          <w:pgSz w:w="11906" w:h="16838"/>
          <w:pgMar w:top="1440" w:right="1440" w:bottom="1440" w:left="1440" w:header="706" w:footer="706" w:gutter="0"/>
          <w:cols w:space="708"/>
          <w:titlePg/>
          <w:docGrid w:linePitch="360"/>
        </w:sectPr>
      </w:pPr>
    </w:p>
    <w:p w14:paraId="09786D1A" w14:textId="75396A41" w:rsidR="001F2FF4" w:rsidRPr="00482E0C" w:rsidRDefault="001F2FF4" w:rsidP="009A5F8C">
      <w:pPr>
        <w:jc w:val="both"/>
        <w:rPr>
          <w:rFonts w:ascii="Arial" w:hAnsi="Arial" w:cs="Arial"/>
          <w:sz w:val="20"/>
          <w:szCs w:val="20"/>
        </w:rPr>
      </w:pPr>
      <w:r w:rsidRPr="00482E0C">
        <w:rPr>
          <w:rFonts w:ascii="Arial" w:hAnsi="Arial" w:cs="Arial"/>
          <w:bCs/>
          <w:sz w:val="20"/>
          <w:szCs w:val="20"/>
        </w:rPr>
        <w:t xml:space="preserve">Table 2 </w:t>
      </w:r>
      <w:r w:rsidRPr="00482E0C">
        <w:rPr>
          <w:rFonts w:ascii="Arial" w:hAnsi="Arial" w:cs="Arial"/>
          <w:sz w:val="20"/>
          <w:szCs w:val="20"/>
        </w:rPr>
        <w:t>show</w:t>
      </w:r>
      <w:r w:rsidR="00F036FF" w:rsidRPr="00482E0C">
        <w:rPr>
          <w:rFonts w:ascii="Arial" w:hAnsi="Arial" w:cs="Arial"/>
          <w:sz w:val="20"/>
          <w:szCs w:val="20"/>
        </w:rPr>
        <w:t>s</w:t>
      </w:r>
      <w:r w:rsidRPr="00482E0C">
        <w:rPr>
          <w:rFonts w:ascii="Arial" w:hAnsi="Arial" w:cs="Arial"/>
          <w:sz w:val="20"/>
          <w:szCs w:val="20"/>
        </w:rPr>
        <w:t xml:space="preserve"> the distribution of isolates in relation to age</w:t>
      </w:r>
      <w:r w:rsidR="00264412" w:rsidRPr="00482E0C">
        <w:rPr>
          <w:rFonts w:ascii="Arial" w:hAnsi="Arial" w:cs="Arial"/>
          <w:sz w:val="20"/>
          <w:szCs w:val="20"/>
        </w:rPr>
        <w:t xml:space="preserve"> group</w:t>
      </w:r>
      <w:r w:rsidRPr="00482E0C">
        <w:rPr>
          <w:rFonts w:ascii="Arial" w:hAnsi="Arial" w:cs="Arial"/>
          <w:sz w:val="20"/>
          <w:szCs w:val="20"/>
        </w:rPr>
        <w:t xml:space="preserve">. Pupils within </w:t>
      </w:r>
      <w:r w:rsidR="00466532" w:rsidRPr="00482E0C">
        <w:rPr>
          <w:rFonts w:ascii="Arial" w:hAnsi="Arial" w:cs="Arial"/>
          <w:sz w:val="20"/>
          <w:szCs w:val="20"/>
        </w:rPr>
        <w:t xml:space="preserve">the </w:t>
      </w:r>
      <w:r w:rsidRPr="00482E0C">
        <w:rPr>
          <w:rFonts w:ascii="Arial" w:hAnsi="Arial" w:cs="Arial"/>
          <w:sz w:val="20"/>
          <w:szCs w:val="20"/>
        </w:rPr>
        <w:t>age group 7-9 years had</w:t>
      </w:r>
      <w:r w:rsidRPr="00482E0C">
        <w:rPr>
          <w:rFonts w:ascii="Arial" w:hAnsi="Arial" w:cs="Arial"/>
          <w:i/>
          <w:sz w:val="20"/>
          <w:szCs w:val="20"/>
        </w:rPr>
        <w:t xml:space="preserve"> </w:t>
      </w:r>
      <w:r w:rsidR="00466532" w:rsidRPr="00482E0C">
        <w:rPr>
          <w:rFonts w:ascii="Arial" w:hAnsi="Arial" w:cs="Arial"/>
          <w:i/>
          <w:sz w:val="20"/>
          <w:szCs w:val="20"/>
        </w:rPr>
        <w:t xml:space="preserve">the </w:t>
      </w:r>
      <w:r w:rsidRPr="00482E0C">
        <w:rPr>
          <w:rFonts w:ascii="Arial" w:hAnsi="Arial" w:cs="Arial"/>
          <w:sz w:val="20"/>
          <w:szCs w:val="20"/>
        </w:rPr>
        <w:t>highest percentage of dermatophyte (9.9%)</w:t>
      </w:r>
      <w:r w:rsidR="00466532" w:rsidRPr="00482E0C">
        <w:rPr>
          <w:rFonts w:ascii="Arial" w:hAnsi="Arial" w:cs="Arial"/>
          <w:sz w:val="20"/>
          <w:szCs w:val="20"/>
        </w:rPr>
        <w:t>,</w:t>
      </w:r>
      <w:r w:rsidRPr="00482E0C">
        <w:rPr>
          <w:rFonts w:ascii="Arial" w:hAnsi="Arial" w:cs="Arial"/>
          <w:sz w:val="20"/>
          <w:szCs w:val="20"/>
        </w:rPr>
        <w:t xml:space="preserve"> followed by age group 4-6 </w:t>
      </w:r>
      <w:r w:rsidRPr="00482E0C">
        <w:rPr>
          <w:rFonts w:ascii="Arial" w:hAnsi="Arial" w:cs="Arial"/>
          <w:sz w:val="20"/>
          <w:szCs w:val="20"/>
        </w:rPr>
        <w:t xml:space="preserve">years (6.9%) and the least of 10-13 years (5.3%).  </w:t>
      </w:r>
      <w:r w:rsidRPr="00482E0C">
        <w:rPr>
          <w:rFonts w:ascii="Arial" w:hAnsi="Arial" w:cs="Arial"/>
          <w:i/>
          <w:sz w:val="20"/>
          <w:szCs w:val="20"/>
        </w:rPr>
        <w:t xml:space="preserve">M. </w:t>
      </w:r>
      <w:proofErr w:type="spellStart"/>
      <w:r w:rsidRPr="00482E0C">
        <w:rPr>
          <w:rFonts w:ascii="Arial" w:hAnsi="Arial" w:cs="Arial"/>
          <w:i/>
          <w:sz w:val="20"/>
          <w:szCs w:val="20"/>
        </w:rPr>
        <w:t>audouinii</w:t>
      </w:r>
      <w:proofErr w:type="spellEnd"/>
      <w:r w:rsidRPr="00482E0C">
        <w:rPr>
          <w:rFonts w:ascii="Arial" w:hAnsi="Arial" w:cs="Arial"/>
          <w:i/>
          <w:sz w:val="20"/>
          <w:szCs w:val="20"/>
        </w:rPr>
        <w:t xml:space="preserve"> </w:t>
      </w:r>
      <w:r w:rsidRPr="00482E0C">
        <w:rPr>
          <w:rFonts w:ascii="Arial" w:hAnsi="Arial" w:cs="Arial"/>
          <w:sz w:val="20"/>
          <w:szCs w:val="20"/>
        </w:rPr>
        <w:t>was most frequent among the age groups 4-6 and 7-9.</w:t>
      </w:r>
    </w:p>
    <w:p w14:paraId="73FC63D5" w14:textId="77777777" w:rsidR="009F7A9A" w:rsidRPr="00482E0C" w:rsidRDefault="009F7A9A" w:rsidP="009A5F8C">
      <w:pPr>
        <w:jc w:val="both"/>
        <w:rPr>
          <w:rFonts w:ascii="Arial" w:hAnsi="Arial" w:cs="Arial"/>
          <w:b/>
          <w:sz w:val="20"/>
          <w:szCs w:val="20"/>
        </w:rPr>
        <w:sectPr w:rsidR="009F7A9A" w:rsidRPr="00482E0C" w:rsidSect="009F7A9A">
          <w:type w:val="continuous"/>
          <w:pgSz w:w="11906" w:h="16838"/>
          <w:pgMar w:top="1440" w:right="1440" w:bottom="1440" w:left="1440" w:header="706" w:footer="706" w:gutter="0"/>
          <w:cols w:num="2" w:space="432"/>
          <w:titlePg/>
          <w:docGrid w:linePitch="360"/>
        </w:sectPr>
      </w:pPr>
    </w:p>
    <w:p w14:paraId="12D67083" w14:textId="77777777" w:rsidR="001F2FF4" w:rsidRPr="00482E0C" w:rsidRDefault="001F2FF4" w:rsidP="009A5F8C">
      <w:pPr>
        <w:jc w:val="both"/>
        <w:rPr>
          <w:rFonts w:ascii="Arial" w:hAnsi="Arial" w:cs="Arial"/>
          <w:b/>
          <w:sz w:val="20"/>
          <w:szCs w:val="20"/>
        </w:rPr>
      </w:pPr>
    </w:p>
    <w:p w14:paraId="6E1567DD" w14:textId="4D7FDA4A" w:rsidR="001F2FF4" w:rsidRPr="00482E0C" w:rsidRDefault="001F2FF4" w:rsidP="00FB20EE">
      <w:pPr>
        <w:jc w:val="center"/>
        <w:rPr>
          <w:rFonts w:ascii="Arial" w:hAnsi="Arial" w:cs="Arial"/>
          <w:b/>
          <w:sz w:val="20"/>
          <w:szCs w:val="20"/>
        </w:rPr>
      </w:pPr>
      <w:r w:rsidRPr="00482E0C">
        <w:rPr>
          <w:rFonts w:ascii="Arial" w:hAnsi="Arial" w:cs="Arial"/>
          <w:b/>
          <w:sz w:val="20"/>
          <w:szCs w:val="20"/>
        </w:rPr>
        <w:t xml:space="preserve">Table 2:  Distribution of </w:t>
      </w:r>
      <w:r w:rsidR="00DF2D52" w:rsidRPr="00482E0C">
        <w:rPr>
          <w:rFonts w:ascii="Arial" w:hAnsi="Arial" w:cs="Arial"/>
          <w:b/>
          <w:sz w:val="20"/>
          <w:szCs w:val="20"/>
        </w:rPr>
        <w:t>I</w:t>
      </w:r>
      <w:r w:rsidRPr="00482E0C">
        <w:rPr>
          <w:rFonts w:ascii="Arial" w:hAnsi="Arial" w:cs="Arial"/>
          <w:b/>
          <w:sz w:val="20"/>
          <w:szCs w:val="20"/>
        </w:rPr>
        <w:t xml:space="preserve">solates in </w:t>
      </w:r>
      <w:r w:rsidR="00DF2D52" w:rsidRPr="00482E0C">
        <w:rPr>
          <w:rFonts w:ascii="Arial" w:hAnsi="Arial" w:cs="Arial"/>
          <w:b/>
          <w:sz w:val="20"/>
          <w:szCs w:val="20"/>
        </w:rPr>
        <w:t>R</w:t>
      </w:r>
      <w:r w:rsidRPr="00482E0C">
        <w:rPr>
          <w:rFonts w:ascii="Arial" w:hAnsi="Arial" w:cs="Arial"/>
          <w:b/>
          <w:sz w:val="20"/>
          <w:szCs w:val="20"/>
        </w:rPr>
        <w:t xml:space="preserve">elation to </w:t>
      </w:r>
      <w:r w:rsidR="00DF2D52" w:rsidRPr="00482E0C">
        <w:rPr>
          <w:rFonts w:ascii="Arial" w:hAnsi="Arial" w:cs="Arial"/>
          <w:b/>
          <w:sz w:val="20"/>
          <w:szCs w:val="20"/>
        </w:rPr>
        <w:t>A</w:t>
      </w:r>
      <w:r w:rsidRPr="00482E0C">
        <w:rPr>
          <w:rFonts w:ascii="Arial" w:hAnsi="Arial" w:cs="Arial"/>
          <w:b/>
          <w:sz w:val="20"/>
          <w:szCs w:val="20"/>
        </w:rPr>
        <w:t xml:space="preserve">ge </w:t>
      </w:r>
      <w:r w:rsidR="00DF2D52" w:rsidRPr="00482E0C">
        <w:rPr>
          <w:rFonts w:ascii="Arial" w:hAnsi="Arial" w:cs="Arial"/>
          <w:b/>
          <w:sz w:val="20"/>
          <w:szCs w:val="20"/>
        </w:rPr>
        <w:t>G</w:t>
      </w:r>
      <w:r w:rsidRPr="00482E0C">
        <w:rPr>
          <w:rFonts w:ascii="Arial" w:hAnsi="Arial" w:cs="Arial"/>
          <w:b/>
          <w:sz w:val="20"/>
          <w:szCs w:val="20"/>
        </w:rPr>
        <w:t>roup</w:t>
      </w:r>
    </w:p>
    <w:tbl>
      <w:tblPr>
        <w:tblStyle w:val="TableGrid"/>
        <w:tblW w:w="646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0"/>
        <w:gridCol w:w="1236"/>
        <w:gridCol w:w="996"/>
        <w:gridCol w:w="916"/>
        <w:gridCol w:w="1464"/>
      </w:tblGrid>
      <w:tr w:rsidR="001F2FF4" w:rsidRPr="00482E0C" w14:paraId="511AA895" w14:textId="77777777" w:rsidTr="00466532">
        <w:trPr>
          <w:jc w:val="center"/>
        </w:trPr>
        <w:tc>
          <w:tcPr>
            <w:tcW w:w="1850" w:type="dxa"/>
            <w:tcBorders>
              <w:top w:val="single" w:sz="4" w:space="0" w:color="auto"/>
              <w:left w:val="nil"/>
              <w:bottom w:val="single" w:sz="4" w:space="0" w:color="auto"/>
              <w:right w:val="nil"/>
            </w:tcBorders>
          </w:tcPr>
          <w:p w14:paraId="463E6A51" w14:textId="28E2CC4B" w:rsidR="001F2FF4" w:rsidRPr="00482E0C" w:rsidRDefault="001F2FF4" w:rsidP="00FB20EE">
            <w:pPr>
              <w:jc w:val="center"/>
              <w:rPr>
                <w:rFonts w:ascii="Arial" w:hAnsi="Arial" w:cs="Arial"/>
                <w:b/>
                <w:sz w:val="20"/>
                <w:szCs w:val="20"/>
              </w:rPr>
            </w:pPr>
            <w:r w:rsidRPr="00482E0C">
              <w:rPr>
                <w:rFonts w:ascii="Arial" w:hAnsi="Arial" w:cs="Arial"/>
                <w:b/>
                <w:sz w:val="20"/>
                <w:szCs w:val="20"/>
              </w:rPr>
              <w:t xml:space="preserve">Species of </w:t>
            </w:r>
            <w:r w:rsidR="00DF2D52" w:rsidRPr="00482E0C">
              <w:rPr>
                <w:rFonts w:ascii="Arial" w:hAnsi="Arial" w:cs="Arial"/>
                <w:b/>
                <w:sz w:val="20"/>
                <w:szCs w:val="20"/>
              </w:rPr>
              <w:t>D</w:t>
            </w:r>
            <w:r w:rsidRPr="00482E0C">
              <w:rPr>
                <w:rFonts w:ascii="Arial" w:hAnsi="Arial" w:cs="Arial"/>
                <w:b/>
                <w:sz w:val="20"/>
                <w:szCs w:val="20"/>
              </w:rPr>
              <w:t>ermatophyte</w:t>
            </w:r>
          </w:p>
        </w:tc>
        <w:tc>
          <w:tcPr>
            <w:tcW w:w="1236" w:type="dxa"/>
            <w:tcBorders>
              <w:top w:val="single" w:sz="4" w:space="0" w:color="auto"/>
              <w:left w:val="nil"/>
              <w:bottom w:val="single" w:sz="4" w:space="0" w:color="auto"/>
              <w:right w:val="nil"/>
            </w:tcBorders>
          </w:tcPr>
          <w:p w14:paraId="638187F4" w14:textId="1FC428D2" w:rsidR="001F2FF4" w:rsidRPr="00482E0C" w:rsidRDefault="001F2FF4" w:rsidP="00FB20EE">
            <w:pPr>
              <w:jc w:val="center"/>
              <w:rPr>
                <w:rFonts w:ascii="Arial" w:hAnsi="Arial" w:cs="Arial"/>
                <w:b/>
                <w:sz w:val="20"/>
                <w:szCs w:val="20"/>
              </w:rPr>
            </w:pPr>
            <w:r w:rsidRPr="00482E0C">
              <w:rPr>
                <w:rFonts w:ascii="Arial" w:hAnsi="Arial" w:cs="Arial"/>
                <w:b/>
                <w:sz w:val="20"/>
                <w:szCs w:val="20"/>
              </w:rPr>
              <w:t xml:space="preserve">Total </w:t>
            </w:r>
            <w:r w:rsidR="00DF2D52" w:rsidRPr="00482E0C">
              <w:rPr>
                <w:rFonts w:ascii="Arial" w:hAnsi="Arial" w:cs="Arial"/>
                <w:b/>
                <w:sz w:val="20"/>
                <w:szCs w:val="20"/>
              </w:rPr>
              <w:t>I</w:t>
            </w:r>
            <w:r w:rsidRPr="00482E0C">
              <w:rPr>
                <w:rFonts w:ascii="Arial" w:hAnsi="Arial" w:cs="Arial"/>
                <w:b/>
                <w:sz w:val="20"/>
                <w:szCs w:val="20"/>
              </w:rPr>
              <w:t>solates</w:t>
            </w:r>
          </w:p>
        </w:tc>
        <w:tc>
          <w:tcPr>
            <w:tcW w:w="3376" w:type="dxa"/>
            <w:gridSpan w:val="3"/>
            <w:tcBorders>
              <w:top w:val="single" w:sz="4" w:space="0" w:color="auto"/>
              <w:left w:val="nil"/>
              <w:bottom w:val="single" w:sz="4" w:space="0" w:color="auto"/>
              <w:right w:val="nil"/>
            </w:tcBorders>
          </w:tcPr>
          <w:p w14:paraId="7B49965F" w14:textId="77777777" w:rsidR="001F2FF4" w:rsidRPr="00482E0C" w:rsidRDefault="001F2FF4" w:rsidP="00FB20EE">
            <w:pPr>
              <w:jc w:val="center"/>
              <w:rPr>
                <w:rFonts w:ascii="Arial" w:hAnsi="Arial" w:cs="Arial"/>
                <w:b/>
                <w:sz w:val="20"/>
                <w:szCs w:val="20"/>
              </w:rPr>
            </w:pPr>
            <w:r w:rsidRPr="00482E0C">
              <w:rPr>
                <w:rFonts w:ascii="Arial" w:hAnsi="Arial" w:cs="Arial"/>
                <w:b/>
                <w:sz w:val="20"/>
                <w:szCs w:val="20"/>
              </w:rPr>
              <w:t xml:space="preserve">Number of </w:t>
            </w:r>
            <w:r w:rsidR="00DF2D52" w:rsidRPr="00482E0C">
              <w:rPr>
                <w:rFonts w:ascii="Arial" w:hAnsi="Arial" w:cs="Arial"/>
                <w:b/>
                <w:sz w:val="20"/>
                <w:szCs w:val="20"/>
              </w:rPr>
              <w:t>Is</w:t>
            </w:r>
            <w:r w:rsidRPr="00482E0C">
              <w:rPr>
                <w:rFonts w:ascii="Arial" w:hAnsi="Arial" w:cs="Arial"/>
                <w:b/>
                <w:sz w:val="20"/>
                <w:szCs w:val="20"/>
              </w:rPr>
              <w:t xml:space="preserve">olates by </w:t>
            </w:r>
            <w:r w:rsidR="00316C3E" w:rsidRPr="00482E0C">
              <w:rPr>
                <w:rFonts w:ascii="Arial" w:hAnsi="Arial" w:cs="Arial"/>
                <w:b/>
                <w:sz w:val="20"/>
                <w:szCs w:val="20"/>
              </w:rPr>
              <w:t>A</w:t>
            </w:r>
            <w:r w:rsidRPr="00482E0C">
              <w:rPr>
                <w:rFonts w:ascii="Arial" w:hAnsi="Arial" w:cs="Arial"/>
                <w:b/>
                <w:sz w:val="20"/>
                <w:szCs w:val="20"/>
              </w:rPr>
              <w:t xml:space="preserve">ge </w:t>
            </w:r>
            <w:r w:rsidR="00316C3E" w:rsidRPr="00482E0C">
              <w:rPr>
                <w:rFonts w:ascii="Arial" w:hAnsi="Arial" w:cs="Arial"/>
                <w:b/>
                <w:sz w:val="20"/>
                <w:szCs w:val="20"/>
              </w:rPr>
              <w:t>G</w:t>
            </w:r>
            <w:r w:rsidRPr="00482E0C">
              <w:rPr>
                <w:rFonts w:ascii="Arial" w:hAnsi="Arial" w:cs="Arial"/>
                <w:b/>
                <w:sz w:val="20"/>
                <w:szCs w:val="20"/>
              </w:rPr>
              <w:t>roup (years)</w:t>
            </w:r>
          </w:p>
        </w:tc>
      </w:tr>
      <w:tr w:rsidR="001F2FF4" w:rsidRPr="00482E0C" w14:paraId="12FF91A6" w14:textId="77777777" w:rsidTr="00FB20EE">
        <w:trPr>
          <w:trHeight w:val="50"/>
          <w:jc w:val="center"/>
        </w:trPr>
        <w:tc>
          <w:tcPr>
            <w:tcW w:w="1850" w:type="dxa"/>
            <w:tcBorders>
              <w:top w:val="single" w:sz="4" w:space="0" w:color="auto"/>
              <w:left w:val="nil"/>
              <w:bottom w:val="nil"/>
              <w:right w:val="nil"/>
            </w:tcBorders>
          </w:tcPr>
          <w:p w14:paraId="06C22F87" w14:textId="77777777" w:rsidR="001F2FF4" w:rsidRPr="00482E0C" w:rsidRDefault="001F2FF4" w:rsidP="009A5F8C">
            <w:pPr>
              <w:jc w:val="both"/>
              <w:rPr>
                <w:rFonts w:ascii="Arial" w:hAnsi="Arial" w:cs="Arial"/>
                <w:sz w:val="20"/>
                <w:szCs w:val="20"/>
              </w:rPr>
            </w:pPr>
          </w:p>
        </w:tc>
        <w:tc>
          <w:tcPr>
            <w:tcW w:w="1236" w:type="dxa"/>
            <w:tcBorders>
              <w:top w:val="single" w:sz="4" w:space="0" w:color="auto"/>
              <w:left w:val="nil"/>
              <w:bottom w:val="nil"/>
              <w:right w:val="nil"/>
            </w:tcBorders>
          </w:tcPr>
          <w:p w14:paraId="62A607E3" w14:textId="77777777" w:rsidR="001F2FF4" w:rsidRPr="00482E0C" w:rsidRDefault="001F2FF4" w:rsidP="00FB20EE">
            <w:pPr>
              <w:jc w:val="center"/>
              <w:rPr>
                <w:rFonts w:ascii="Arial" w:hAnsi="Arial" w:cs="Arial"/>
                <w:sz w:val="20"/>
                <w:szCs w:val="20"/>
              </w:rPr>
            </w:pPr>
          </w:p>
        </w:tc>
        <w:tc>
          <w:tcPr>
            <w:tcW w:w="996" w:type="dxa"/>
            <w:tcBorders>
              <w:top w:val="single" w:sz="4" w:space="0" w:color="auto"/>
              <w:left w:val="nil"/>
              <w:bottom w:val="nil"/>
              <w:right w:val="nil"/>
            </w:tcBorders>
          </w:tcPr>
          <w:p w14:paraId="16897200" w14:textId="435ED662" w:rsidR="001F2FF4" w:rsidRPr="00482E0C" w:rsidRDefault="001F2FF4" w:rsidP="00FB20EE">
            <w:pPr>
              <w:jc w:val="center"/>
              <w:rPr>
                <w:rFonts w:ascii="Arial" w:hAnsi="Arial" w:cs="Arial"/>
                <w:sz w:val="20"/>
                <w:szCs w:val="20"/>
              </w:rPr>
            </w:pPr>
            <w:r w:rsidRPr="00482E0C">
              <w:rPr>
                <w:rFonts w:ascii="Arial" w:hAnsi="Arial" w:cs="Arial"/>
                <w:sz w:val="20"/>
                <w:szCs w:val="20"/>
              </w:rPr>
              <w:t>4-6</w:t>
            </w:r>
          </w:p>
        </w:tc>
        <w:tc>
          <w:tcPr>
            <w:tcW w:w="916" w:type="dxa"/>
            <w:tcBorders>
              <w:top w:val="single" w:sz="4" w:space="0" w:color="auto"/>
              <w:left w:val="nil"/>
              <w:bottom w:val="nil"/>
              <w:right w:val="nil"/>
            </w:tcBorders>
          </w:tcPr>
          <w:p w14:paraId="31E71802" w14:textId="28533C21" w:rsidR="001F2FF4" w:rsidRPr="00482E0C" w:rsidRDefault="001F2FF4" w:rsidP="00FB20EE">
            <w:pPr>
              <w:jc w:val="center"/>
              <w:rPr>
                <w:rFonts w:ascii="Arial" w:hAnsi="Arial" w:cs="Arial"/>
                <w:sz w:val="20"/>
                <w:szCs w:val="20"/>
              </w:rPr>
            </w:pPr>
            <w:r w:rsidRPr="00482E0C">
              <w:rPr>
                <w:rFonts w:ascii="Arial" w:hAnsi="Arial" w:cs="Arial"/>
                <w:sz w:val="20"/>
                <w:szCs w:val="20"/>
              </w:rPr>
              <w:t>7-9</w:t>
            </w:r>
          </w:p>
        </w:tc>
        <w:tc>
          <w:tcPr>
            <w:tcW w:w="1464" w:type="dxa"/>
            <w:tcBorders>
              <w:top w:val="single" w:sz="4" w:space="0" w:color="auto"/>
              <w:left w:val="nil"/>
              <w:bottom w:val="nil"/>
              <w:right w:val="nil"/>
            </w:tcBorders>
          </w:tcPr>
          <w:p w14:paraId="0990CC70" w14:textId="77777777" w:rsidR="001F2FF4" w:rsidRPr="00482E0C" w:rsidRDefault="001F2FF4" w:rsidP="00FB20EE">
            <w:pPr>
              <w:jc w:val="center"/>
              <w:rPr>
                <w:rFonts w:ascii="Arial" w:hAnsi="Arial" w:cs="Arial"/>
                <w:sz w:val="20"/>
                <w:szCs w:val="20"/>
              </w:rPr>
            </w:pPr>
            <w:r w:rsidRPr="00482E0C">
              <w:rPr>
                <w:rFonts w:ascii="Arial" w:hAnsi="Arial" w:cs="Arial"/>
                <w:sz w:val="20"/>
                <w:szCs w:val="20"/>
              </w:rPr>
              <w:t>10-13</w:t>
            </w:r>
          </w:p>
        </w:tc>
      </w:tr>
      <w:tr w:rsidR="001F2FF4" w:rsidRPr="00482E0C" w14:paraId="642FB6E8" w14:textId="77777777" w:rsidTr="00466532">
        <w:trPr>
          <w:jc w:val="center"/>
        </w:trPr>
        <w:tc>
          <w:tcPr>
            <w:tcW w:w="1850" w:type="dxa"/>
          </w:tcPr>
          <w:p w14:paraId="7183402E" w14:textId="77777777" w:rsidR="001F2FF4" w:rsidRPr="00482E0C" w:rsidRDefault="001F2FF4" w:rsidP="00FB20EE">
            <w:pPr>
              <w:rPr>
                <w:rFonts w:ascii="Arial" w:hAnsi="Arial" w:cs="Arial"/>
                <w:sz w:val="20"/>
                <w:szCs w:val="20"/>
              </w:rPr>
            </w:pPr>
            <w:r w:rsidRPr="00482E0C">
              <w:rPr>
                <w:rFonts w:ascii="Arial" w:hAnsi="Arial" w:cs="Arial"/>
                <w:i/>
                <w:sz w:val="20"/>
                <w:szCs w:val="20"/>
              </w:rPr>
              <w:t xml:space="preserve">M. </w:t>
            </w:r>
            <w:proofErr w:type="spellStart"/>
            <w:r w:rsidRPr="00482E0C">
              <w:rPr>
                <w:rFonts w:ascii="Arial" w:hAnsi="Arial" w:cs="Arial"/>
                <w:i/>
                <w:sz w:val="20"/>
                <w:szCs w:val="20"/>
              </w:rPr>
              <w:t>audouinii</w:t>
            </w:r>
            <w:proofErr w:type="spellEnd"/>
          </w:p>
        </w:tc>
        <w:tc>
          <w:tcPr>
            <w:tcW w:w="1236" w:type="dxa"/>
          </w:tcPr>
          <w:p w14:paraId="53420B5D" w14:textId="77777777" w:rsidR="001F2FF4" w:rsidRPr="00482E0C" w:rsidRDefault="001F2FF4" w:rsidP="00FB20EE">
            <w:pPr>
              <w:jc w:val="center"/>
              <w:rPr>
                <w:rFonts w:ascii="Arial" w:hAnsi="Arial" w:cs="Arial"/>
                <w:sz w:val="20"/>
                <w:szCs w:val="20"/>
              </w:rPr>
            </w:pPr>
            <w:r w:rsidRPr="00482E0C">
              <w:rPr>
                <w:rFonts w:ascii="Arial" w:hAnsi="Arial" w:cs="Arial"/>
                <w:sz w:val="20"/>
                <w:szCs w:val="20"/>
              </w:rPr>
              <w:t>12</w:t>
            </w:r>
          </w:p>
        </w:tc>
        <w:tc>
          <w:tcPr>
            <w:tcW w:w="996" w:type="dxa"/>
          </w:tcPr>
          <w:p w14:paraId="27BAC2C8" w14:textId="77777777" w:rsidR="001F2FF4" w:rsidRPr="00482E0C" w:rsidRDefault="001F2FF4" w:rsidP="00FB20EE">
            <w:pPr>
              <w:jc w:val="center"/>
              <w:rPr>
                <w:rFonts w:ascii="Arial" w:hAnsi="Arial" w:cs="Arial"/>
                <w:sz w:val="20"/>
                <w:szCs w:val="20"/>
              </w:rPr>
            </w:pPr>
            <w:r w:rsidRPr="00482E0C">
              <w:rPr>
                <w:rFonts w:ascii="Arial" w:hAnsi="Arial" w:cs="Arial"/>
                <w:sz w:val="20"/>
                <w:szCs w:val="20"/>
              </w:rPr>
              <w:t>5</w:t>
            </w:r>
          </w:p>
        </w:tc>
        <w:tc>
          <w:tcPr>
            <w:tcW w:w="916" w:type="dxa"/>
          </w:tcPr>
          <w:p w14:paraId="42CF3DE2" w14:textId="77777777" w:rsidR="001F2FF4" w:rsidRPr="00482E0C" w:rsidRDefault="001F2FF4" w:rsidP="00FB20EE">
            <w:pPr>
              <w:jc w:val="center"/>
              <w:rPr>
                <w:rFonts w:ascii="Arial" w:hAnsi="Arial" w:cs="Arial"/>
                <w:sz w:val="20"/>
                <w:szCs w:val="20"/>
              </w:rPr>
            </w:pPr>
            <w:r w:rsidRPr="00482E0C">
              <w:rPr>
                <w:rFonts w:ascii="Arial" w:hAnsi="Arial" w:cs="Arial"/>
                <w:sz w:val="20"/>
                <w:szCs w:val="20"/>
              </w:rPr>
              <w:t>5</w:t>
            </w:r>
          </w:p>
        </w:tc>
        <w:tc>
          <w:tcPr>
            <w:tcW w:w="1464" w:type="dxa"/>
          </w:tcPr>
          <w:p w14:paraId="2385EF07" w14:textId="77777777" w:rsidR="001F2FF4" w:rsidRPr="00482E0C" w:rsidRDefault="001F2FF4" w:rsidP="00FB20EE">
            <w:pPr>
              <w:jc w:val="center"/>
              <w:rPr>
                <w:rFonts w:ascii="Arial" w:hAnsi="Arial" w:cs="Arial"/>
                <w:sz w:val="20"/>
                <w:szCs w:val="20"/>
              </w:rPr>
            </w:pPr>
            <w:r w:rsidRPr="00482E0C">
              <w:rPr>
                <w:rFonts w:ascii="Arial" w:hAnsi="Arial" w:cs="Arial"/>
                <w:sz w:val="20"/>
                <w:szCs w:val="20"/>
              </w:rPr>
              <w:t>2</w:t>
            </w:r>
          </w:p>
        </w:tc>
      </w:tr>
      <w:tr w:rsidR="001F2FF4" w:rsidRPr="00482E0C" w14:paraId="4558FDB8" w14:textId="77777777" w:rsidTr="00466532">
        <w:trPr>
          <w:jc w:val="center"/>
        </w:trPr>
        <w:tc>
          <w:tcPr>
            <w:tcW w:w="1850" w:type="dxa"/>
          </w:tcPr>
          <w:p w14:paraId="1588DA8B" w14:textId="77777777" w:rsidR="001F2FF4" w:rsidRPr="00482E0C" w:rsidRDefault="001F2FF4" w:rsidP="00FB20EE">
            <w:pPr>
              <w:rPr>
                <w:rFonts w:ascii="Arial" w:hAnsi="Arial" w:cs="Arial"/>
                <w:sz w:val="20"/>
                <w:szCs w:val="20"/>
              </w:rPr>
            </w:pPr>
            <w:proofErr w:type="spellStart"/>
            <w:proofErr w:type="gramStart"/>
            <w:r w:rsidRPr="00482E0C">
              <w:rPr>
                <w:rFonts w:ascii="Arial" w:hAnsi="Arial" w:cs="Arial"/>
                <w:i/>
                <w:sz w:val="20"/>
                <w:szCs w:val="20"/>
              </w:rPr>
              <w:t>T.mentagrophyte</w:t>
            </w:r>
            <w:proofErr w:type="spellEnd"/>
            <w:proofErr w:type="gramEnd"/>
          </w:p>
        </w:tc>
        <w:tc>
          <w:tcPr>
            <w:tcW w:w="1236" w:type="dxa"/>
          </w:tcPr>
          <w:p w14:paraId="3E34CE6D" w14:textId="1C367F41" w:rsidR="001F2FF4" w:rsidRPr="00482E0C" w:rsidRDefault="001F2FF4" w:rsidP="00FB20EE">
            <w:pPr>
              <w:jc w:val="center"/>
              <w:rPr>
                <w:rFonts w:ascii="Arial" w:hAnsi="Arial" w:cs="Arial"/>
                <w:b/>
                <w:sz w:val="20"/>
                <w:szCs w:val="20"/>
              </w:rPr>
            </w:pPr>
            <w:r w:rsidRPr="00482E0C">
              <w:rPr>
                <w:rFonts w:ascii="Arial" w:hAnsi="Arial" w:cs="Arial"/>
                <w:sz w:val="20"/>
                <w:szCs w:val="20"/>
              </w:rPr>
              <w:t>8</w:t>
            </w:r>
          </w:p>
        </w:tc>
        <w:tc>
          <w:tcPr>
            <w:tcW w:w="996" w:type="dxa"/>
          </w:tcPr>
          <w:p w14:paraId="0AE013D4" w14:textId="77777777" w:rsidR="001F2FF4" w:rsidRPr="00482E0C" w:rsidRDefault="001F2FF4" w:rsidP="00FB20EE">
            <w:pPr>
              <w:jc w:val="center"/>
              <w:rPr>
                <w:rFonts w:ascii="Arial" w:hAnsi="Arial" w:cs="Arial"/>
                <w:sz w:val="20"/>
                <w:szCs w:val="20"/>
              </w:rPr>
            </w:pPr>
            <w:r w:rsidRPr="00482E0C">
              <w:rPr>
                <w:rFonts w:ascii="Arial" w:hAnsi="Arial" w:cs="Arial"/>
                <w:sz w:val="20"/>
                <w:szCs w:val="20"/>
              </w:rPr>
              <w:t>2</w:t>
            </w:r>
          </w:p>
        </w:tc>
        <w:tc>
          <w:tcPr>
            <w:tcW w:w="916" w:type="dxa"/>
          </w:tcPr>
          <w:p w14:paraId="51655287" w14:textId="77777777" w:rsidR="001F2FF4" w:rsidRPr="00482E0C" w:rsidRDefault="001F2FF4" w:rsidP="00FB20EE">
            <w:pPr>
              <w:jc w:val="center"/>
              <w:rPr>
                <w:rFonts w:ascii="Arial" w:hAnsi="Arial" w:cs="Arial"/>
                <w:sz w:val="20"/>
                <w:szCs w:val="20"/>
              </w:rPr>
            </w:pPr>
            <w:r w:rsidRPr="00482E0C">
              <w:rPr>
                <w:rFonts w:ascii="Arial" w:hAnsi="Arial" w:cs="Arial"/>
                <w:sz w:val="20"/>
                <w:szCs w:val="20"/>
              </w:rPr>
              <w:t>4</w:t>
            </w:r>
          </w:p>
        </w:tc>
        <w:tc>
          <w:tcPr>
            <w:tcW w:w="1464" w:type="dxa"/>
          </w:tcPr>
          <w:p w14:paraId="371BECD2" w14:textId="77777777" w:rsidR="001F2FF4" w:rsidRPr="00482E0C" w:rsidRDefault="001F2FF4" w:rsidP="00FB20EE">
            <w:pPr>
              <w:jc w:val="center"/>
              <w:rPr>
                <w:rFonts w:ascii="Arial" w:hAnsi="Arial" w:cs="Arial"/>
                <w:sz w:val="20"/>
                <w:szCs w:val="20"/>
              </w:rPr>
            </w:pPr>
            <w:r w:rsidRPr="00482E0C">
              <w:rPr>
                <w:rFonts w:ascii="Arial" w:hAnsi="Arial" w:cs="Arial"/>
                <w:sz w:val="20"/>
                <w:szCs w:val="20"/>
              </w:rPr>
              <w:t>2</w:t>
            </w:r>
          </w:p>
        </w:tc>
      </w:tr>
      <w:tr w:rsidR="001F2FF4" w:rsidRPr="00482E0C" w14:paraId="63D5D413" w14:textId="77777777" w:rsidTr="00466532">
        <w:trPr>
          <w:jc w:val="center"/>
        </w:trPr>
        <w:tc>
          <w:tcPr>
            <w:tcW w:w="1850" w:type="dxa"/>
          </w:tcPr>
          <w:p w14:paraId="020A55FD" w14:textId="77777777" w:rsidR="001F2FF4" w:rsidRPr="00482E0C" w:rsidRDefault="001F2FF4" w:rsidP="00FB20EE">
            <w:pPr>
              <w:rPr>
                <w:rFonts w:ascii="Arial" w:hAnsi="Arial" w:cs="Arial"/>
                <w:sz w:val="20"/>
                <w:szCs w:val="20"/>
              </w:rPr>
            </w:pPr>
            <w:r w:rsidRPr="00482E0C">
              <w:rPr>
                <w:rFonts w:ascii="Arial" w:hAnsi="Arial" w:cs="Arial"/>
                <w:i/>
                <w:sz w:val="20"/>
                <w:szCs w:val="20"/>
              </w:rPr>
              <w:t xml:space="preserve">M. </w:t>
            </w:r>
            <w:proofErr w:type="spellStart"/>
            <w:r w:rsidRPr="00482E0C">
              <w:rPr>
                <w:rFonts w:ascii="Arial" w:hAnsi="Arial" w:cs="Arial"/>
                <w:i/>
                <w:sz w:val="20"/>
                <w:szCs w:val="20"/>
              </w:rPr>
              <w:t>ferugineum</w:t>
            </w:r>
            <w:proofErr w:type="spellEnd"/>
            <w:r w:rsidRPr="00482E0C">
              <w:rPr>
                <w:rFonts w:ascii="Arial" w:hAnsi="Arial" w:cs="Arial"/>
                <w:i/>
                <w:sz w:val="20"/>
                <w:szCs w:val="20"/>
              </w:rPr>
              <w:tab/>
            </w:r>
          </w:p>
        </w:tc>
        <w:tc>
          <w:tcPr>
            <w:tcW w:w="1236" w:type="dxa"/>
          </w:tcPr>
          <w:p w14:paraId="61916BBA" w14:textId="71BC9C1B" w:rsidR="001F2FF4" w:rsidRPr="00482E0C" w:rsidRDefault="001F2FF4" w:rsidP="00FB20EE">
            <w:pPr>
              <w:jc w:val="center"/>
              <w:rPr>
                <w:rFonts w:ascii="Arial" w:hAnsi="Arial" w:cs="Arial"/>
                <w:sz w:val="20"/>
                <w:szCs w:val="20"/>
              </w:rPr>
            </w:pPr>
            <w:r w:rsidRPr="00482E0C">
              <w:rPr>
                <w:rFonts w:ascii="Arial" w:hAnsi="Arial" w:cs="Arial"/>
                <w:sz w:val="20"/>
                <w:szCs w:val="20"/>
              </w:rPr>
              <w:t>7</w:t>
            </w:r>
          </w:p>
        </w:tc>
        <w:tc>
          <w:tcPr>
            <w:tcW w:w="996" w:type="dxa"/>
          </w:tcPr>
          <w:p w14:paraId="22DEADD8" w14:textId="77777777" w:rsidR="001F2FF4" w:rsidRPr="00482E0C" w:rsidRDefault="001F2FF4" w:rsidP="00FB20EE">
            <w:pPr>
              <w:jc w:val="center"/>
              <w:rPr>
                <w:rFonts w:ascii="Arial" w:hAnsi="Arial" w:cs="Arial"/>
                <w:sz w:val="20"/>
                <w:szCs w:val="20"/>
              </w:rPr>
            </w:pPr>
            <w:r w:rsidRPr="00482E0C">
              <w:rPr>
                <w:rFonts w:ascii="Arial" w:hAnsi="Arial" w:cs="Arial"/>
                <w:sz w:val="20"/>
                <w:szCs w:val="20"/>
              </w:rPr>
              <w:t>2</w:t>
            </w:r>
          </w:p>
        </w:tc>
        <w:tc>
          <w:tcPr>
            <w:tcW w:w="916" w:type="dxa"/>
          </w:tcPr>
          <w:p w14:paraId="53BFF7D5" w14:textId="77777777" w:rsidR="001F2FF4" w:rsidRPr="00482E0C" w:rsidRDefault="001F2FF4" w:rsidP="00FB20EE">
            <w:pPr>
              <w:jc w:val="center"/>
              <w:rPr>
                <w:rFonts w:ascii="Arial" w:hAnsi="Arial" w:cs="Arial"/>
                <w:sz w:val="20"/>
                <w:szCs w:val="20"/>
              </w:rPr>
            </w:pPr>
            <w:r w:rsidRPr="00482E0C">
              <w:rPr>
                <w:rFonts w:ascii="Arial" w:hAnsi="Arial" w:cs="Arial"/>
                <w:sz w:val="20"/>
                <w:szCs w:val="20"/>
              </w:rPr>
              <w:t>3</w:t>
            </w:r>
          </w:p>
        </w:tc>
        <w:tc>
          <w:tcPr>
            <w:tcW w:w="1464" w:type="dxa"/>
          </w:tcPr>
          <w:p w14:paraId="06938158" w14:textId="77777777" w:rsidR="001F2FF4" w:rsidRPr="00482E0C" w:rsidRDefault="001F2FF4" w:rsidP="00FB20EE">
            <w:pPr>
              <w:jc w:val="center"/>
              <w:rPr>
                <w:rFonts w:ascii="Arial" w:hAnsi="Arial" w:cs="Arial"/>
                <w:sz w:val="20"/>
                <w:szCs w:val="20"/>
              </w:rPr>
            </w:pPr>
            <w:r w:rsidRPr="00482E0C">
              <w:rPr>
                <w:rFonts w:ascii="Arial" w:hAnsi="Arial" w:cs="Arial"/>
                <w:sz w:val="20"/>
                <w:szCs w:val="20"/>
              </w:rPr>
              <w:t>2</w:t>
            </w:r>
          </w:p>
        </w:tc>
      </w:tr>
      <w:tr w:rsidR="001F2FF4" w:rsidRPr="00482E0C" w14:paraId="34A7B2F4" w14:textId="77777777" w:rsidTr="00466532">
        <w:trPr>
          <w:jc w:val="center"/>
        </w:trPr>
        <w:tc>
          <w:tcPr>
            <w:tcW w:w="1850" w:type="dxa"/>
            <w:tcBorders>
              <w:top w:val="nil"/>
              <w:left w:val="nil"/>
              <w:bottom w:val="single" w:sz="4" w:space="0" w:color="auto"/>
              <w:right w:val="nil"/>
            </w:tcBorders>
          </w:tcPr>
          <w:p w14:paraId="1D35C534" w14:textId="77777777" w:rsidR="001F2FF4" w:rsidRPr="00482E0C" w:rsidRDefault="001F2FF4" w:rsidP="00FB20EE">
            <w:pPr>
              <w:rPr>
                <w:rFonts w:ascii="Arial" w:hAnsi="Arial" w:cs="Arial"/>
                <w:i/>
                <w:sz w:val="20"/>
                <w:szCs w:val="20"/>
              </w:rPr>
            </w:pPr>
            <w:r w:rsidRPr="00482E0C">
              <w:rPr>
                <w:rFonts w:ascii="Arial" w:hAnsi="Arial" w:cs="Arial"/>
                <w:i/>
                <w:sz w:val="20"/>
                <w:szCs w:val="20"/>
              </w:rPr>
              <w:t xml:space="preserve">M. </w:t>
            </w:r>
            <w:proofErr w:type="spellStart"/>
            <w:r w:rsidRPr="00482E0C">
              <w:rPr>
                <w:rFonts w:ascii="Arial" w:hAnsi="Arial" w:cs="Arial"/>
                <w:i/>
                <w:sz w:val="20"/>
                <w:szCs w:val="20"/>
              </w:rPr>
              <w:t>canis</w:t>
            </w:r>
            <w:proofErr w:type="spellEnd"/>
          </w:p>
          <w:p w14:paraId="32DB2FBD" w14:textId="77777777" w:rsidR="001F2FF4" w:rsidRPr="00482E0C" w:rsidRDefault="001F2FF4" w:rsidP="00FB20EE">
            <w:pPr>
              <w:rPr>
                <w:rFonts w:ascii="Arial" w:hAnsi="Arial" w:cs="Arial"/>
                <w:sz w:val="20"/>
                <w:szCs w:val="20"/>
              </w:rPr>
            </w:pPr>
            <w:r w:rsidRPr="00482E0C">
              <w:rPr>
                <w:rFonts w:ascii="Arial" w:hAnsi="Arial" w:cs="Arial"/>
                <w:sz w:val="20"/>
                <w:szCs w:val="20"/>
              </w:rPr>
              <w:t>Total</w:t>
            </w:r>
          </w:p>
        </w:tc>
        <w:tc>
          <w:tcPr>
            <w:tcW w:w="1236" w:type="dxa"/>
            <w:tcBorders>
              <w:top w:val="nil"/>
              <w:left w:val="nil"/>
              <w:bottom w:val="single" w:sz="4" w:space="0" w:color="auto"/>
              <w:right w:val="nil"/>
            </w:tcBorders>
          </w:tcPr>
          <w:p w14:paraId="1DC322F4" w14:textId="77777777" w:rsidR="001F2FF4" w:rsidRPr="00482E0C" w:rsidRDefault="001F2FF4" w:rsidP="00FB20EE">
            <w:pPr>
              <w:jc w:val="center"/>
              <w:rPr>
                <w:rFonts w:ascii="Arial" w:hAnsi="Arial" w:cs="Arial"/>
                <w:sz w:val="20"/>
                <w:szCs w:val="20"/>
              </w:rPr>
            </w:pPr>
            <w:r w:rsidRPr="00482E0C">
              <w:rPr>
                <w:rFonts w:ascii="Arial" w:hAnsi="Arial" w:cs="Arial"/>
                <w:sz w:val="20"/>
                <w:szCs w:val="20"/>
              </w:rPr>
              <w:t>2</w:t>
            </w:r>
          </w:p>
          <w:p w14:paraId="6220B471" w14:textId="77777777" w:rsidR="001F2FF4" w:rsidRPr="00482E0C" w:rsidRDefault="001F2FF4" w:rsidP="00FB20EE">
            <w:pPr>
              <w:jc w:val="center"/>
              <w:rPr>
                <w:rFonts w:ascii="Arial" w:hAnsi="Arial" w:cs="Arial"/>
                <w:sz w:val="20"/>
                <w:szCs w:val="20"/>
              </w:rPr>
            </w:pPr>
            <w:r w:rsidRPr="00482E0C">
              <w:rPr>
                <w:rFonts w:ascii="Arial" w:hAnsi="Arial" w:cs="Arial"/>
                <w:sz w:val="20"/>
                <w:szCs w:val="20"/>
              </w:rPr>
              <w:t>29(22.1%)</w:t>
            </w:r>
          </w:p>
        </w:tc>
        <w:tc>
          <w:tcPr>
            <w:tcW w:w="996" w:type="dxa"/>
            <w:tcBorders>
              <w:top w:val="nil"/>
              <w:left w:val="nil"/>
              <w:bottom w:val="single" w:sz="4" w:space="0" w:color="auto"/>
              <w:right w:val="nil"/>
            </w:tcBorders>
          </w:tcPr>
          <w:p w14:paraId="1BB75009" w14:textId="77777777" w:rsidR="001F2FF4" w:rsidRPr="00482E0C" w:rsidRDefault="001F2FF4" w:rsidP="00FB20EE">
            <w:pPr>
              <w:jc w:val="center"/>
              <w:rPr>
                <w:rFonts w:ascii="Arial" w:hAnsi="Arial" w:cs="Arial"/>
                <w:sz w:val="20"/>
                <w:szCs w:val="20"/>
              </w:rPr>
            </w:pPr>
            <w:r w:rsidRPr="00482E0C">
              <w:rPr>
                <w:rFonts w:ascii="Arial" w:hAnsi="Arial" w:cs="Arial"/>
                <w:sz w:val="20"/>
                <w:szCs w:val="20"/>
              </w:rPr>
              <w:t>0</w:t>
            </w:r>
          </w:p>
          <w:p w14:paraId="62861BD8" w14:textId="77777777" w:rsidR="001F2FF4" w:rsidRPr="00482E0C" w:rsidRDefault="001F2FF4" w:rsidP="00FB20EE">
            <w:pPr>
              <w:jc w:val="center"/>
              <w:rPr>
                <w:rFonts w:ascii="Arial" w:hAnsi="Arial" w:cs="Arial"/>
                <w:sz w:val="20"/>
                <w:szCs w:val="20"/>
              </w:rPr>
            </w:pPr>
            <w:r w:rsidRPr="00482E0C">
              <w:rPr>
                <w:rFonts w:ascii="Arial" w:hAnsi="Arial" w:cs="Arial"/>
                <w:sz w:val="20"/>
                <w:szCs w:val="20"/>
              </w:rPr>
              <w:t>9(6.9%)</w:t>
            </w:r>
          </w:p>
        </w:tc>
        <w:tc>
          <w:tcPr>
            <w:tcW w:w="916" w:type="dxa"/>
            <w:tcBorders>
              <w:top w:val="nil"/>
              <w:left w:val="nil"/>
              <w:bottom w:val="single" w:sz="4" w:space="0" w:color="auto"/>
              <w:right w:val="nil"/>
            </w:tcBorders>
          </w:tcPr>
          <w:p w14:paraId="4DE71E9C" w14:textId="77777777" w:rsidR="001F2FF4" w:rsidRPr="00482E0C" w:rsidRDefault="001F2FF4" w:rsidP="00FB20EE">
            <w:pPr>
              <w:jc w:val="center"/>
              <w:rPr>
                <w:rFonts w:ascii="Arial" w:hAnsi="Arial" w:cs="Arial"/>
                <w:sz w:val="20"/>
                <w:szCs w:val="20"/>
              </w:rPr>
            </w:pPr>
            <w:r w:rsidRPr="00482E0C">
              <w:rPr>
                <w:rFonts w:ascii="Arial" w:hAnsi="Arial" w:cs="Arial"/>
                <w:sz w:val="20"/>
                <w:szCs w:val="20"/>
              </w:rPr>
              <w:t>1</w:t>
            </w:r>
          </w:p>
          <w:p w14:paraId="368E2B27" w14:textId="77777777" w:rsidR="001F2FF4" w:rsidRPr="00482E0C" w:rsidRDefault="001F2FF4" w:rsidP="00FB20EE">
            <w:pPr>
              <w:jc w:val="center"/>
              <w:rPr>
                <w:rFonts w:ascii="Arial" w:hAnsi="Arial" w:cs="Arial"/>
                <w:sz w:val="20"/>
                <w:szCs w:val="20"/>
              </w:rPr>
            </w:pPr>
            <w:r w:rsidRPr="00482E0C">
              <w:rPr>
                <w:rFonts w:ascii="Arial" w:hAnsi="Arial" w:cs="Arial"/>
                <w:sz w:val="20"/>
                <w:szCs w:val="20"/>
              </w:rPr>
              <w:t>13(9.9)</w:t>
            </w:r>
          </w:p>
        </w:tc>
        <w:tc>
          <w:tcPr>
            <w:tcW w:w="1464" w:type="dxa"/>
            <w:tcBorders>
              <w:top w:val="nil"/>
              <w:left w:val="nil"/>
              <w:bottom w:val="single" w:sz="4" w:space="0" w:color="auto"/>
              <w:right w:val="nil"/>
            </w:tcBorders>
          </w:tcPr>
          <w:p w14:paraId="071A40E7" w14:textId="77777777" w:rsidR="001F2FF4" w:rsidRPr="00482E0C" w:rsidRDefault="001F2FF4" w:rsidP="00FB20EE">
            <w:pPr>
              <w:jc w:val="center"/>
              <w:rPr>
                <w:rFonts w:ascii="Arial" w:hAnsi="Arial" w:cs="Arial"/>
                <w:sz w:val="20"/>
                <w:szCs w:val="20"/>
              </w:rPr>
            </w:pPr>
            <w:r w:rsidRPr="00482E0C">
              <w:rPr>
                <w:rFonts w:ascii="Arial" w:hAnsi="Arial" w:cs="Arial"/>
                <w:sz w:val="20"/>
                <w:szCs w:val="20"/>
              </w:rPr>
              <w:t>1</w:t>
            </w:r>
          </w:p>
          <w:p w14:paraId="15388735" w14:textId="77777777" w:rsidR="001F2FF4" w:rsidRPr="00482E0C" w:rsidRDefault="001F2FF4" w:rsidP="00FB20EE">
            <w:pPr>
              <w:jc w:val="center"/>
              <w:rPr>
                <w:rFonts w:ascii="Arial" w:hAnsi="Arial" w:cs="Arial"/>
                <w:sz w:val="20"/>
                <w:szCs w:val="20"/>
              </w:rPr>
            </w:pPr>
            <w:r w:rsidRPr="00482E0C">
              <w:rPr>
                <w:rFonts w:ascii="Arial" w:hAnsi="Arial" w:cs="Arial"/>
                <w:sz w:val="20"/>
                <w:szCs w:val="20"/>
              </w:rPr>
              <w:t>7(5.3%)</w:t>
            </w:r>
          </w:p>
        </w:tc>
      </w:tr>
    </w:tbl>
    <w:p w14:paraId="43935EFF" w14:textId="77777777" w:rsidR="001F2FF4" w:rsidRPr="00EB5932" w:rsidRDefault="001F2FF4" w:rsidP="00E219D6">
      <w:pPr>
        <w:jc w:val="center"/>
        <w:rPr>
          <w:rFonts w:ascii="Arial" w:hAnsi="Arial" w:cs="Arial"/>
          <w:sz w:val="18"/>
          <w:szCs w:val="18"/>
        </w:rPr>
      </w:pPr>
      <w:r w:rsidRPr="00EB5932">
        <w:rPr>
          <w:rFonts w:ascii="Arial" w:hAnsi="Arial" w:cs="Arial"/>
          <w:sz w:val="18"/>
          <w:szCs w:val="18"/>
        </w:rPr>
        <w:t>P value = 0.05</w:t>
      </w:r>
    </w:p>
    <w:p w14:paraId="348EDC37" w14:textId="77777777" w:rsidR="009F7A9A" w:rsidRPr="00482E0C" w:rsidRDefault="009F7A9A" w:rsidP="009A5F8C">
      <w:pPr>
        <w:jc w:val="both"/>
        <w:rPr>
          <w:rFonts w:ascii="Arial" w:hAnsi="Arial" w:cs="Arial"/>
          <w:bCs/>
          <w:color w:val="000000" w:themeColor="text1"/>
          <w:sz w:val="20"/>
          <w:szCs w:val="20"/>
        </w:rPr>
        <w:sectPr w:rsidR="009F7A9A" w:rsidRPr="00482E0C" w:rsidSect="009F7A9A">
          <w:type w:val="continuous"/>
          <w:pgSz w:w="11906" w:h="16838"/>
          <w:pgMar w:top="1440" w:right="1440" w:bottom="1440" w:left="1440" w:header="706" w:footer="706" w:gutter="0"/>
          <w:cols w:space="708"/>
          <w:titlePg/>
          <w:docGrid w:linePitch="360"/>
        </w:sectPr>
      </w:pPr>
    </w:p>
    <w:p w14:paraId="0B9E6827" w14:textId="03C26802" w:rsidR="001F2FF4" w:rsidRPr="00482E0C" w:rsidRDefault="001F2FF4" w:rsidP="009A5F8C">
      <w:pPr>
        <w:jc w:val="both"/>
        <w:rPr>
          <w:rFonts w:ascii="Arial" w:hAnsi="Arial" w:cs="Arial"/>
          <w:sz w:val="20"/>
          <w:szCs w:val="20"/>
        </w:rPr>
      </w:pPr>
      <w:r w:rsidRPr="00482E0C">
        <w:rPr>
          <w:rFonts w:ascii="Arial" w:hAnsi="Arial" w:cs="Arial"/>
          <w:bCs/>
          <w:color w:val="000000" w:themeColor="text1"/>
          <w:sz w:val="20"/>
          <w:szCs w:val="20"/>
        </w:rPr>
        <w:lastRenderedPageBreak/>
        <w:t xml:space="preserve">Table 3 </w:t>
      </w:r>
      <w:r w:rsidR="00FF5142" w:rsidRPr="00482E0C">
        <w:rPr>
          <w:rFonts w:ascii="Arial" w:hAnsi="Arial" w:cs="Arial"/>
          <w:color w:val="000000" w:themeColor="text1"/>
          <w:sz w:val="20"/>
          <w:szCs w:val="20"/>
        </w:rPr>
        <w:t>s</w:t>
      </w:r>
      <w:r w:rsidRPr="00482E0C">
        <w:rPr>
          <w:rFonts w:ascii="Arial" w:hAnsi="Arial" w:cs="Arial"/>
          <w:color w:val="000000" w:themeColor="text1"/>
          <w:sz w:val="20"/>
          <w:szCs w:val="20"/>
        </w:rPr>
        <w:t>how</w:t>
      </w:r>
      <w:r w:rsidR="00F05BFF" w:rsidRPr="00482E0C">
        <w:rPr>
          <w:rFonts w:ascii="Arial" w:hAnsi="Arial" w:cs="Arial"/>
          <w:color w:val="000000" w:themeColor="text1"/>
          <w:sz w:val="20"/>
          <w:szCs w:val="20"/>
        </w:rPr>
        <w:t>s the relationship between</w:t>
      </w:r>
      <w:r w:rsidRPr="00482E0C">
        <w:rPr>
          <w:rFonts w:ascii="Arial" w:hAnsi="Arial" w:cs="Arial"/>
          <w:color w:val="000000" w:themeColor="text1"/>
          <w:sz w:val="20"/>
          <w:szCs w:val="20"/>
        </w:rPr>
        <w:t xml:space="preserve"> </w:t>
      </w:r>
      <w:r w:rsidR="0091272D" w:rsidRPr="00482E0C">
        <w:rPr>
          <w:rFonts w:ascii="Arial" w:hAnsi="Arial" w:cs="Arial"/>
          <w:color w:val="000000" w:themeColor="text1"/>
          <w:sz w:val="20"/>
          <w:szCs w:val="20"/>
        </w:rPr>
        <w:t>g</w:t>
      </w:r>
      <w:r w:rsidRPr="00482E0C">
        <w:rPr>
          <w:rFonts w:ascii="Arial" w:hAnsi="Arial" w:cs="Arial"/>
          <w:color w:val="000000" w:themeColor="text1"/>
          <w:sz w:val="20"/>
          <w:szCs w:val="20"/>
        </w:rPr>
        <w:t xml:space="preserve">ender </w:t>
      </w:r>
      <w:r w:rsidR="00F05BFF" w:rsidRPr="00482E0C">
        <w:rPr>
          <w:rFonts w:ascii="Arial" w:hAnsi="Arial" w:cs="Arial"/>
          <w:color w:val="000000" w:themeColor="text1"/>
          <w:sz w:val="20"/>
          <w:szCs w:val="20"/>
        </w:rPr>
        <w:t>and</w:t>
      </w:r>
      <w:r w:rsidRPr="00482E0C">
        <w:rPr>
          <w:rFonts w:ascii="Arial" w:hAnsi="Arial" w:cs="Arial"/>
          <w:color w:val="000000" w:themeColor="text1"/>
          <w:sz w:val="20"/>
          <w:szCs w:val="20"/>
        </w:rPr>
        <w:t xml:space="preserve"> </w:t>
      </w:r>
      <w:r w:rsidR="000B0BB6" w:rsidRPr="00482E0C">
        <w:rPr>
          <w:rFonts w:ascii="Arial" w:hAnsi="Arial" w:cs="Arial"/>
          <w:i/>
          <w:color w:val="000000" w:themeColor="text1"/>
          <w:sz w:val="20"/>
          <w:szCs w:val="20"/>
        </w:rPr>
        <w:t>T</w:t>
      </w:r>
      <w:r w:rsidRPr="00482E0C">
        <w:rPr>
          <w:rFonts w:ascii="Arial" w:hAnsi="Arial" w:cs="Arial"/>
          <w:i/>
          <w:color w:val="000000" w:themeColor="text1"/>
          <w:sz w:val="20"/>
          <w:szCs w:val="20"/>
        </w:rPr>
        <w:t xml:space="preserve">inea </w:t>
      </w:r>
      <w:r w:rsidR="00F05BFF" w:rsidRPr="00482E0C">
        <w:rPr>
          <w:rFonts w:ascii="Arial" w:hAnsi="Arial" w:cs="Arial"/>
          <w:i/>
          <w:color w:val="000000" w:themeColor="text1"/>
          <w:sz w:val="20"/>
          <w:szCs w:val="20"/>
        </w:rPr>
        <w:t>c</w:t>
      </w:r>
      <w:r w:rsidRPr="00482E0C">
        <w:rPr>
          <w:rFonts w:ascii="Arial" w:hAnsi="Arial" w:cs="Arial"/>
          <w:i/>
          <w:color w:val="000000" w:themeColor="text1"/>
          <w:sz w:val="20"/>
          <w:szCs w:val="20"/>
        </w:rPr>
        <w:t>apitis.</w:t>
      </w:r>
      <w:r w:rsidRPr="00482E0C">
        <w:rPr>
          <w:rFonts w:ascii="Arial" w:hAnsi="Arial" w:cs="Arial"/>
          <w:color w:val="000000" w:themeColor="text1"/>
          <w:sz w:val="20"/>
          <w:szCs w:val="20"/>
        </w:rPr>
        <w:t xml:space="preserve"> Out of the 131 pupils for the research, 52(39.7%) were females</w:t>
      </w:r>
      <w:r w:rsidR="00466532" w:rsidRPr="00482E0C">
        <w:rPr>
          <w:rFonts w:ascii="Arial" w:hAnsi="Arial" w:cs="Arial"/>
          <w:color w:val="000000" w:themeColor="text1"/>
          <w:sz w:val="20"/>
          <w:szCs w:val="20"/>
        </w:rPr>
        <w:t>,</w:t>
      </w:r>
      <w:r w:rsidRPr="00482E0C">
        <w:rPr>
          <w:rFonts w:ascii="Arial" w:hAnsi="Arial" w:cs="Arial"/>
          <w:color w:val="000000" w:themeColor="text1"/>
          <w:sz w:val="20"/>
          <w:szCs w:val="20"/>
        </w:rPr>
        <w:t xml:space="preserve"> and 79(60.3%) were males. In the female group, </w:t>
      </w:r>
      <w:r w:rsidRPr="00482E0C">
        <w:rPr>
          <w:rFonts w:ascii="Arial" w:hAnsi="Arial" w:cs="Arial"/>
          <w:i/>
          <w:color w:val="000000" w:themeColor="text1"/>
          <w:sz w:val="20"/>
          <w:szCs w:val="20"/>
        </w:rPr>
        <w:t xml:space="preserve">M. </w:t>
      </w:r>
      <w:proofErr w:type="spellStart"/>
      <w:r w:rsidRPr="00482E0C">
        <w:rPr>
          <w:rFonts w:ascii="Arial" w:hAnsi="Arial" w:cs="Arial"/>
          <w:i/>
          <w:color w:val="000000" w:themeColor="text1"/>
          <w:sz w:val="20"/>
          <w:szCs w:val="20"/>
        </w:rPr>
        <w:t>audouinii</w:t>
      </w:r>
      <w:proofErr w:type="spellEnd"/>
      <w:r w:rsidRPr="00482E0C">
        <w:rPr>
          <w:rFonts w:ascii="Arial" w:hAnsi="Arial" w:cs="Arial"/>
          <w:color w:val="000000" w:themeColor="text1"/>
          <w:sz w:val="20"/>
          <w:szCs w:val="20"/>
        </w:rPr>
        <w:t xml:space="preserve"> was 4(7.7%) followed by </w:t>
      </w:r>
      <w:r w:rsidRPr="00482E0C">
        <w:rPr>
          <w:rFonts w:ascii="Arial" w:hAnsi="Arial" w:cs="Arial"/>
          <w:i/>
          <w:color w:val="000000" w:themeColor="text1"/>
          <w:sz w:val="20"/>
          <w:szCs w:val="20"/>
        </w:rPr>
        <w:t xml:space="preserve">M. </w:t>
      </w:r>
      <w:proofErr w:type="spellStart"/>
      <w:r w:rsidRPr="00482E0C">
        <w:rPr>
          <w:rFonts w:ascii="Arial" w:hAnsi="Arial" w:cs="Arial"/>
          <w:i/>
          <w:color w:val="000000" w:themeColor="text1"/>
          <w:sz w:val="20"/>
          <w:szCs w:val="20"/>
        </w:rPr>
        <w:t>ferrugineum</w:t>
      </w:r>
      <w:proofErr w:type="spellEnd"/>
      <w:r w:rsidRPr="00482E0C">
        <w:rPr>
          <w:rFonts w:ascii="Arial" w:hAnsi="Arial" w:cs="Arial"/>
          <w:color w:val="000000" w:themeColor="text1"/>
          <w:sz w:val="20"/>
          <w:szCs w:val="20"/>
        </w:rPr>
        <w:t xml:space="preserve"> 2(3.8%) and </w:t>
      </w:r>
      <w:r w:rsidRPr="00482E0C">
        <w:rPr>
          <w:rFonts w:ascii="Arial" w:hAnsi="Arial" w:cs="Arial"/>
          <w:i/>
          <w:color w:val="000000" w:themeColor="text1"/>
          <w:sz w:val="20"/>
          <w:szCs w:val="20"/>
        </w:rPr>
        <w:t>T. mentagrophyte 1</w:t>
      </w:r>
      <w:r w:rsidRPr="00482E0C">
        <w:rPr>
          <w:rFonts w:ascii="Arial" w:hAnsi="Arial" w:cs="Arial"/>
          <w:color w:val="000000" w:themeColor="text1"/>
          <w:sz w:val="20"/>
          <w:szCs w:val="20"/>
        </w:rPr>
        <w:t xml:space="preserve">(1.9%). In the male group, </w:t>
      </w:r>
      <w:r w:rsidRPr="00482E0C">
        <w:rPr>
          <w:rFonts w:ascii="Arial" w:hAnsi="Arial" w:cs="Arial"/>
          <w:i/>
          <w:color w:val="000000" w:themeColor="text1"/>
          <w:sz w:val="20"/>
          <w:szCs w:val="20"/>
        </w:rPr>
        <w:t xml:space="preserve">M. </w:t>
      </w:r>
      <w:proofErr w:type="spellStart"/>
      <w:r w:rsidRPr="00482E0C">
        <w:rPr>
          <w:rFonts w:ascii="Arial" w:hAnsi="Arial" w:cs="Arial"/>
          <w:i/>
          <w:color w:val="000000" w:themeColor="text1"/>
          <w:sz w:val="20"/>
          <w:szCs w:val="20"/>
        </w:rPr>
        <w:t>audoinii</w:t>
      </w:r>
      <w:proofErr w:type="spellEnd"/>
      <w:r w:rsidRPr="00482E0C">
        <w:rPr>
          <w:rFonts w:ascii="Arial" w:hAnsi="Arial" w:cs="Arial"/>
          <w:color w:val="000000" w:themeColor="text1"/>
          <w:sz w:val="20"/>
          <w:szCs w:val="20"/>
        </w:rPr>
        <w:t xml:space="preserve"> was 8(10.1%) followed by </w:t>
      </w:r>
      <w:r w:rsidRPr="00482E0C">
        <w:rPr>
          <w:rFonts w:ascii="Arial" w:hAnsi="Arial" w:cs="Arial"/>
          <w:i/>
          <w:color w:val="000000" w:themeColor="text1"/>
          <w:sz w:val="20"/>
          <w:szCs w:val="20"/>
        </w:rPr>
        <w:t xml:space="preserve">T. mentagrophyte </w:t>
      </w:r>
      <w:r w:rsidRPr="00482E0C">
        <w:rPr>
          <w:rFonts w:ascii="Arial" w:hAnsi="Arial" w:cs="Arial"/>
          <w:color w:val="000000" w:themeColor="text1"/>
          <w:sz w:val="20"/>
          <w:szCs w:val="20"/>
        </w:rPr>
        <w:t xml:space="preserve">7(8.9%), </w:t>
      </w:r>
      <w:r w:rsidRPr="00482E0C">
        <w:rPr>
          <w:rFonts w:ascii="Arial" w:hAnsi="Arial" w:cs="Arial"/>
          <w:i/>
          <w:color w:val="000000" w:themeColor="text1"/>
          <w:sz w:val="20"/>
          <w:szCs w:val="20"/>
        </w:rPr>
        <w:t xml:space="preserve">M. </w:t>
      </w:r>
      <w:proofErr w:type="spellStart"/>
      <w:r w:rsidRPr="00482E0C">
        <w:rPr>
          <w:rFonts w:ascii="Arial" w:hAnsi="Arial" w:cs="Arial"/>
          <w:i/>
          <w:color w:val="000000" w:themeColor="text1"/>
          <w:sz w:val="20"/>
          <w:szCs w:val="20"/>
        </w:rPr>
        <w:t>ferrugineum</w:t>
      </w:r>
      <w:proofErr w:type="spellEnd"/>
      <w:r w:rsidRPr="00482E0C">
        <w:rPr>
          <w:rFonts w:ascii="Arial" w:hAnsi="Arial" w:cs="Arial"/>
          <w:color w:val="000000" w:themeColor="text1"/>
          <w:sz w:val="20"/>
          <w:szCs w:val="20"/>
        </w:rPr>
        <w:t xml:space="preserve"> 5(6.3%) and </w:t>
      </w:r>
      <w:r w:rsidRPr="00482E0C">
        <w:rPr>
          <w:rFonts w:ascii="Arial" w:hAnsi="Arial" w:cs="Arial"/>
          <w:i/>
          <w:color w:val="000000" w:themeColor="text1"/>
          <w:sz w:val="20"/>
          <w:szCs w:val="20"/>
        </w:rPr>
        <w:t xml:space="preserve">M. </w:t>
      </w:r>
      <w:proofErr w:type="spellStart"/>
      <w:r w:rsidRPr="00482E0C">
        <w:rPr>
          <w:rFonts w:ascii="Arial" w:hAnsi="Arial" w:cs="Arial"/>
          <w:i/>
          <w:color w:val="000000" w:themeColor="text1"/>
          <w:sz w:val="20"/>
          <w:szCs w:val="20"/>
        </w:rPr>
        <w:t>canis</w:t>
      </w:r>
      <w:proofErr w:type="spellEnd"/>
      <w:r w:rsidRPr="00482E0C">
        <w:rPr>
          <w:rFonts w:ascii="Arial" w:hAnsi="Arial" w:cs="Arial"/>
          <w:color w:val="000000" w:themeColor="text1"/>
          <w:sz w:val="20"/>
          <w:szCs w:val="20"/>
        </w:rPr>
        <w:t xml:space="preserve"> 2(2.5%). </w:t>
      </w:r>
      <w:r w:rsidRPr="00482E0C">
        <w:rPr>
          <w:rFonts w:ascii="Arial" w:hAnsi="Arial" w:cs="Arial"/>
          <w:sz w:val="20"/>
          <w:szCs w:val="20"/>
        </w:rPr>
        <w:t xml:space="preserve">From the total count, </w:t>
      </w:r>
      <w:r w:rsidRPr="00482E0C">
        <w:rPr>
          <w:rFonts w:ascii="Arial" w:hAnsi="Arial" w:cs="Arial"/>
          <w:i/>
          <w:sz w:val="20"/>
          <w:szCs w:val="20"/>
        </w:rPr>
        <w:t xml:space="preserve">M. </w:t>
      </w:r>
      <w:proofErr w:type="spellStart"/>
      <w:r w:rsidRPr="00482E0C">
        <w:rPr>
          <w:rFonts w:ascii="Arial" w:hAnsi="Arial" w:cs="Arial"/>
          <w:i/>
          <w:sz w:val="20"/>
          <w:szCs w:val="20"/>
        </w:rPr>
        <w:t>audoinii</w:t>
      </w:r>
      <w:proofErr w:type="spellEnd"/>
      <w:r w:rsidRPr="00482E0C">
        <w:rPr>
          <w:rFonts w:ascii="Arial" w:hAnsi="Arial" w:cs="Arial"/>
          <w:sz w:val="20"/>
          <w:szCs w:val="20"/>
        </w:rPr>
        <w:t xml:space="preserve"> had the highest count of 12(9.2%)</w:t>
      </w:r>
      <w:r w:rsidR="00466532" w:rsidRPr="00482E0C">
        <w:rPr>
          <w:rFonts w:ascii="Arial" w:hAnsi="Arial" w:cs="Arial"/>
          <w:sz w:val="20"/>
          <w:szCs w:val="20"/>
        </w:rPr>
        <w:t>,</w:t>
      </w:r>
      <w:r w:rsidRPr="00482E0C">
        <w:rPr>
          <w:rFonts w:ascii="Arial" w:hAnsi="Arial" w:cs="Arial"/>
          <w:sz w:val="20"/>
          <w:szCs w:val="20"/>
        </w:rPr>
        <w:t xml:space="preserve"> followed by </w:t>
      </w:r>
      <w:r w:rsidRPr="00482E0C">
        <w:rPr>
          <w:rFonts w:ascii="Arial" w:hAnsi="Arial" w:cs="Arial"/>
          <w:i/>
          <w:sz w:val="20"/>
          <w:szCs w:val="20"/>
        </w:rPr>
        <w:t>T. mentagrophyte</w:t>
      </w:r>
      <w:r w:rsidRPr="00482E0C">
        <w:rPr>
          <w:rFonts w:ascii="Arial" w:hAnsi="Arial" w:cs="Arial"/>
          <w:sz w:val="20"/>
          <w:szCs w:val="20"/>
        </w:rPr>
        <w:t xml:space="preserve"> 7(5.3%) and </w:t>
      </w:r>
      <w:r w:rsidRPr="00482E0C">
        <w:rPr>
          <w:rFonts w:ascii="Arial" w:hAnsi="Arial" w:cs="Arial"/>
          <w:i/>
          <w:sz w:val="20"/>
          <w:szCs w:val="20"/>
        </w:rPr>
        <w:t xml:space="preserve">M. </w:t>
      </w:r>
      <w:proofErr w:type="spellStart"/>
      <w:r w:rsidRPr="00482E0C">
        <w:rPr>
          <w:rFonts w:ascii="Arial" w:hAnsi="Arial" w:cs="Arial"/>
          <w:i/>
          <w:sz w:val="20"/>
          <w:szCs w:val="20"/>
        </w:rPr>
        <w:t>canis</w:t>
      </w:r>
      <w:proofErr w:type="spellEnd"/>
      <w:r w:rsidRPr="00482E0C">
        <w:rPr>
          <w:rFonts w:ascii="Arial" w:hAnsi="Arial" w:cs="Arial"/>
          <w:sz w:val="20"/>
          <w:szCs w:val="20"/>
        </w:rPr>
        <w:t xml:space="preserve"> 2(1.5%). </w:t>
      </w:r>
      <w:r w:rsidR="00466532" w:rsidRPr="00482E0C">
        <w:rPr>
          <w:rFonts w:ascii="Arial" w:hAnsi="Arial" w:cs="Arial"/>
          <w:sz w:val="20"/>
          <w:szCs w:val="20"/>
        </w:rPr>
        <w:t>A total</w:t>
      </w:r>
      <w:r w:rsidRPr="00482E0C">
        <w:rPr>
          <w:rFonts w:ascii="Arial" w:hAnsi="Arial" w:cs="Arial"/>
          <w:sz w:val="20"/>
          <w:szCs w:val="20"/>
        </w:rPr>
        <w:t xml:space="preserve"> of 28(21.4%) were contaminated</w:t>
      </w:r>
      <w:r w:rsidR="00466532" w:rsidRPr="00482E0C">
        <w:rPr>
          <w:rFonts w:ascii="Arial" w:hAnsi="Arial" w:cs="Arial"/>
          <w:sz w:val="20"/>
          <w:szCs w:val="20"/>
        </w:rPr>
        <w:t>,</w:t>
      </w:r>
      <w:r w:rsidRPr="00482E0C">
        <w:rPr>
          <w:rFonts w:ascii="Arial" w:hAnsi="Arial" w:cs="Arial"/>
          <w:sz w:val="20"/>
          <w:szCs w:val="20"/>
        </w:rPr>
        <w:t xml:space="preserve"> and 74(56.5%) yielded no growth out of the total 131(100%) </w:t>
      </w:r>
      <w:r w:rsidR="00921237" w:rsidRPr="00482E0C">
        <w:rPr>
          <w:rFonts w:ascii="Arial" w:hAnsi="Arial" w:cs="Arial"/>
          <w:sz w:val="20"/>
          <w:szCs w:val="20"/>
        </w:rPr>
        <w:t xml:space="preserve">samples collected for the study from the recruited </w:t>
      </w:r>
      <w:r w:rsidRPr="00482E0C">
        <w:rPr>
          <w:rFonts w:ascii="Arial" w:hAnsi="Arial" w:cs="Arial"/>
          <w:sz w:val="20"/>
          <w:szCs w:val="20"/>
        </w:rPr>
        <w:t xml:space="preserve">pupils </w:t>
      </w:r>
      <w:r w:rsidR="00921237" w:rsidRPr="00482E0C">
        <w:rPr>
          <w:rFonts w:ascii="Arial" w:hAnsi="Arial" w:cs="Arial"/>
          <w:sz w:val="20"/>
          <w:szCs w:val="20"/>
        </w:rPr>
        <w:t>with features of</w:t>
      </w:r>
      <w:r w:rsidRPr="00482E0C">
        <w:rPr>
          <w:rFonts w:ascii="Arial" w:hAnsi="Arial" w:cs="Arial"/>
          <w:sz w:val="20"/>
          <w:szCs w:val="20"/>
        </w:rPr>
        <w:t xml:space="preserve"> </w:t>
      </w:r>
      <w:r w:rsidRPr="00482E0C">
        <w:rPr>
          <w:rFonts w:ascii="Arial" w:hAnsi="Arial" w:cs="Arial"/>
          <w:i/>
          <w:sz w:val="20"/>
          <w:szCs w:val="20"/>
        </w:rPr>
        <w:t>T. capit</w:t>
      </w:r>
      <w:r w:rsidR="00AD3078" w:rsidRPr="00482E0C">
        <w:rPr>
          <w:rFonts w:ascii="Arial" w:hAnsi="Arial" w:cs="Arial"/>
          <w:i/>
          <w:sz w:val="20"/>
          <w:szCs w:val="20"/>
        </w:rPr>
        <w:t>i</w:t>
      </w:r>
      <w:r w:rsidRPr="00482E0C">
        <w:rPr>
          <w:rFonts w:ascii="Arial" w:hAnsi="Arial" w:cs="Arial"/>
          <w:i/>
          <w:sz w:val="20"/>
          <w:szCs w:val="20"/>
        </w:rPr>
        <w:t>s</w:t>
      </w:r>
      <w:r w:rsidR="00921237" w:rsidRPr="00482E0C">
        <w:rPr>
          <w:rFonts w:ascii="Arial" w:hAnsi="Arial" w:cs="Arial"/>
          <w:sz w:val="20"/>
          <w:szCs w:val="20"/>
        </w:rPr>
        <w:t>.</w:t>
      </w:r>
    </w:p>
    <w:p w14:paraId="67A2EAF1" w14:textId="77777777" w:rsidR="009F7A9A" w:rsidRPr="00482E0C" w:rsidRDefault="009F7A9A" w:rsidP="009A5F8C">
      <w:pPr>
        <w:jc w:val="both"/>
        <w:rPr>
          <w:rFonts w:ascii="Arial" w:hAnsi="Arial" w:cs="Arial"/>
          <w:b/>
          <w:color w:val="000000" w:themeColor="text1"/>
          <w:sz w:val="20"/>
          <w:szCs w:val="20"/>
        </w:rPr>
        <w:sectPr w:rsidR="009F7A9A" w:rsidRPr="00482E0C" w:rsidSect="00EB5932">
          <w:type w:val="continuous"/>
          <w:pgSz w:w="11906" w:h="16838"/>
          <w:pgMar w:top="1440" w:right="1440" w:bottom="1440" w:left="1440" w:header="706" w:footer="706" w:gutter="0"/>
          <w:cols w:num="2" w:space="432"/>
          <w:docGrid w:linePitch="360"/>
        </w:sectPr>
      </w:pPr>
    </w:p>
    <w:p w14:paraId="14BA58DB" w14:textId="77777777" w:rsidR="0077624C" w:rsidRPr="00482E0C" w:rsidRDefault="0077624C" w:rsidP="009A5F8C">
      <w:pPr>
        <w:jc w:val="both"/>
        <w:rPr>
          <w:rFonts w:ascii="Arial" w:hAnsi="Arial" w:cs="Arial"/>
          <w:b/>
          <w:color w:val="000000" w:themeColor="text1"/>
          <w:sz w:val="20"/>
          <w:szCs w:val="20"/>
        </w:rPr>
      </w:pPr>
    </w:p>
    <w:p w14:paraId="3CBF3DE6" w14:textId="3CE6275E" w:rsidR="00E52B23" w:rsidRPr="00482E0C" w:rsidRDefault="001F2FF4" w:rsidP="00E219D6">
      <w:pPr>
        <w:jc w:val="center"/>
        <w:rPr>
          <w:rFonts w:ascii="Arial" w:hAnsi="Arial" w:cs="Arial"/>
          <w:color w:val="000000" w:themeColor="text1"/>
          <w:sz w:val="20"/>
          <w:szCs w:val="20"/>
        </w:rPr>
      </w:pPr>
      <w:r w:rsidRPr="00482E0C">
        <w:rPr>
          <w:rFonts w:ascii="Arial" w:hAnsi="Arial" w:cs="Arial"/>
          <w:b/>
          <w:color w:val="000000" w:themeColor="text1"/>
          <w:sz w:val="20"/>
          <w:szCs w:val="20"/>
        </w:rPr>
        <w:t xml:space="preserve">Table 3: Gender </w:t>
      </w:r>
      <w:r w:rsidR="0024592F" w:rsidRPr="00482E0C">
        <w:rPr>
          <w:rFonts w:ascii="Arial" w:hAnsi="Arial" w:cs="Arial"/>
          <w:b/>
          <w:color w:val="000000" w:themeColor="text1"/>
          <w:sz w:val="20"/>
          <w:szCs w:val="20"/>
        </w:rPr>
        <w:t>R</w:t>
      </w:r>
      <w:r w:rsidRPr="00482E0C">
        <w:rPr>
          <w:rFonts w:ascii="Arial" w:hAnsi="Arial" w:cs="Arial"/>
          <w:b/>
          <w:color w:val="000000" w:themeColor="text1"/>
          <w:sz w:val="20"/>
          <w:szCs w:val="20"/>
        </w:rPr>
        <w:t xml:space="preserve">elationship with </w:t>
      </w:r>
      <w:r w:rsidRPr="00482E0C">
        <w:rPr>
          <w:rFonts w:ascii="Arial" w:hAnsi="Arial" w:cs="Arial"/>
          <w:b/>
          <w:i/>
          <w:color w:val="000000" w:themeColor="text1"/>
          <w:sz w:val="20"/>
          <w:szCs w:val="20"/>
        </w:rPr>
        <w:t xml:space="preserve">Tinea </w:t>
      </w:r>
      <w:r w:rsidR="0024592F" w:rsidRPr="00482E0C">
        <w:rPr>
          <w:rFonts w:ascii="Arial" w:hAnsi="Arial" w:cs="Arial"/>
          <w:b/>
          <w:i/>
          <w:color w:val="000000" w:themeColor="text1"/>
          <w:sz w:val="20"/>
          <w:szCs w:val="20"/>
        </w:rPr>
        <w:t>C</w:t>
      </w:r>
      <w:r w:rsidRPr="00482E0C">
        <w:rPr>
          <w:rFonts w:ascii="Arial" w:hAnsi="Arial" w:cs="Arial"/>
          <w:b/>
          <w:i/>
          <w:color w:val="000000" w:themeColor="text1"/>
          <w:sz w:val="20"/>
          <w:szCs w:val="20"/>
        </w:rPr>
        <w:t>apitis</w:t>
      </w:r>
    </w:p>
    <w:tbl>
      <w:tblPr>
        <w:tblW w:w="10890" w:type="dxa"/>
        <w:jc w:val="center"/>
        <w:tblLook w:val="04A0" w:firstRow="1" w:lastRow="0" w:firstColumn="1" w:lastColumn="0" w:noHBand="0" w:noVBand="1"/>
      </w:tblPr>
      <w:tblGrid>
        <w:gridCol w:w="883"/>
        <w:gridCol w:w="750"/>
        <w:gridCol w:w="1620"/>
        <w:gridCol w:w="1105"/>
        <w:gridCol w:w="990"/>
        <w:gridCol w:w="1008"/>
        <w:gridCol w:w="1139"/>
        <w:gridCol w:w="1072"/>
        <w:gridCol w:w="1195"/>
        <w:gridCol w:w="872"/>
        <w:gridCol w:w="728"/>
      </w:tblGrid>
      <w:tr w:rsidR="00327A9B" w:rsidRPr="00482E0C" w14:paraId="11E7D0A9" w14:textId="77777777" w:rsidTr="009D7DBD">
        <w:trPr>
          <w:trHeight w:val="50"/>
          <w:jc w:val="center"/>
        </w:trPr>
        <w:tc>
          <w:tcPr>
            <w:tcW w:w="883" w:type="dxa"/>
            <w:tcBorders>
              <w:top w:val="single" w:sz="4" w:space="0" w:color="auto"/>
              <w:left w:val="nil"/>
              <w:bottom w:val="nil"/>
              <w:right w:val="nil"/>
            </w:tcBorders>
            <w:noWrap/>
            <w:vAlign w:val="bottom"/>
          </w:tcPr>
          <w:p w14:paraId="56CD15EA" w14:textId="77777777" w:rsidR="00327A9B" w:rsidRPr="00482E0C" w:rsidRDefault="00327A9B" w:rsidP="0015453A">
            <w:pPr>
              <w:jc w:val="center"/>
              <w:rPr>
                <w:rFonts w:ascii="Calibri" w:hAnsi="Calibri" w:cs="Calibri"/>
                <w:b/>
                <w:bCs/>
                <w:color w:val="000000"/>
                <w:sz w:val="22"/>
                <w:szCs w:val="22"/>
              </w:rPr>
            </w:pPr>
          </w:p>
        </w:tc>
        <w:tc>
          <w:tcPr>
            <w:tcW w:w="750" w:type="dxa"/>
            <w:tcBorders>
              <w:top w:val="single" w:sz="4" w:space="0" w:color="auto"/>
              <w:left w:val="nil"/>
              <w:bottom w:val="nil"/>
              <w:right w:val="nil"/>
            </w:tcBorders>
            <w:noWrap/>
            <w:vAlign w:val="bottom"/>
          </w:tcPr>
          <w:p w14:paraId="14CEA134" w14:textId="77777777" w:rsidR="00327A9B" w:rsidRPr="00482E0C" w:rsidRDefault="00327A9B" w:rsidP="0015453A">
            <w:pPr>
              <w:jc w:val="center"/>
              <w:rPr>
                <w:rFonts w:ascii="Calibri" w:hAnsi="Calibri" w:cs="Calibri"/>
                <w:b/>
                <w:bCs/>
                <w:color w:val="000000"/>
                <w:sz w:val="22"/>
                <w:szCs w:val="22"/>
              </w:rPr>
            </w:pPr>
          </w:p>
        </w:tc>
        <w:tc>
          <w:tcPr>
            <w:tcW w:w="1620" w:type="dxa"/>
            <w:tcBorders>
              <w:top w:val="single" w:sz="4" w:space="0" w:color="auto"/>
              <w:left w:val="nil"/>
              <w:bottom w:val="nil"/>
              <w:right w:val="nil"/>
            </w:tcBorders>
            <w:noWrap/>
            <w:vAlign w:val="bottom"/>
          </w:tcPr>
          <w:p w14:paraId="560B10A5" w14:textId="77777777" w:rsidR="00327A9B" w:rsidRPr="00482E0C" w:rsidRDefault="00327A9B" w:rsidP="0015453A">
            <w:pPr>
              <w:jc w:val="center"/>
              <w:rPr>
                <w:rFonts w:ascii="Calibri" w:hAnsi="Calibri" w:cs="Calibri"/>
                <w:b/>
                <w:bCs/>
                <w:color w:val="000000"/>
                <w:sz w:val="22"/>
                <w:szCs w:val="22"/>
              </w:rPr>
            </w:pPr>
          </w:p>
        </w:tc>
        <w:tc>
          <w:tcPr>
            <w:tcW w:w="1105" w:type="dxa"/>
            <w:tcBorders>
              <w:top w:val="single" w:sz="4" w:space="0" w:color="auto"/>
              <w:left w:val="nil"/>
              <w:bottom w:val="nil"/>
              <w:right w:val="nil"/>
            </w:tcBorders>
            <w:noWrap/>
            <w:vAlign w:val="bottom"/>
            <w:hideMark/>
          </w:tcPr>
          <w:p w14:paraId="018A7219" w14:textId="77777777" w:rsidR="00327A9B" w:rsidRPr="00482E0C" w:rsidRDefault="00327A9B" w:rsidP="0015453A">
            <w:pPr>
              <w:jc w:val="center"/>
              <w:rPr>
                <w:rFonts w:ascii="Calibri" w:hAnsi="Calibri" w:cs="Calibri"/>
                <w:b/>
                <w:bCs/>
                <w:color w:val="000000"/>
                <w:sz w:val="22"/>
                <w:szCs w:val="22"/>
              </w:rPr>
            </w:pPr>
          </w:p>
        </w:tc>
        <w:tc>
          <w:tcPr>
            <w:tcW w:w="1998" w:type="dxa"/>
            <w:gridSpan w:val="2"/>
            <w:tcBorders>
              <w:top w:val="single" w:sz="4" w:space="0" w:color="auto"/>
              <w:left w:val="nil"/>
              <w:bottom w:val="nil"/>
              <w:right w:val="nil"/>
            </w:tcBorders>
            <w:noWrap/>
            <w:vAlign w:val="bottom"/>
            <w:hideMark/>
          </w:tcPr>
          <w:p w14:paraId="3747C8A1" w14:textId="77777777" w:rsidR="00327A9B" w:rsidRPr="00482E0C" w:rsidRDefault="00327A9B" w:rsidP="0015453A">
            <w:pPr>
              <w:jc w:val="center"/>
              <w:rPr>
                <w:rFonts w:ascii="Arial" w:hAnsi="Arial" w:cs="Arial"/>
                <w:b/>
                <w:bCs/>
                <w:color w:val="000000"/>
                <w:sz w:val="20"/>
                <w:szCs w:val="20"/>
              </w:rPr>
            </w:pPr>
            <w:r w:rsidRPr="00482E0C">
              <w:rPr>
                <w:rFonts w:ascii="Arial" w:hAnsi="Arial" w:cs="Arial"/>
                <w:b/>
                <w:bCs/>
                <w:color w:val="000000"/>
                <w:sz w:val="20"/>
                <w:szCs w:val="20"/>
              </w:rPr>
              <w:t>CULTURE RESULT</w:t>
            </w:r>
          </w:p>
        </w:tc>
        <w:tc>
          <w:tcPr>
            <w:tcW w:w="1139" w:type="dxa"/>
            <w:tcBorders>
              <w:top w:val="single" w:sz="4" w:space="0" w:color="auto"/>
              <w:left w:val="nil"/>
              <w:bottom w:val="nil"/>
              <w:right w:val="nil"/>
            </w:tcBorders>
            <w:noWrap/>
            <w:vAlign w:val="center"/>
            <w:hideMark/>
          </w:tcPr>
          <w:p w14:paraId="57E88E06" w14:textId="77777777" w:rsidR="00327A9B" w:rsidRPr="00482E0C" w:rsidRDefault="00327A9B" w:rsidP="0015453A">
            <w:pPr>
              <w:jc w:val="center"/>
              <w:rPr>
                <w:rFonts w:ascii="Arial" w:hAnsi="Arial" w:cs="Arial"/>
                <w:b/>
                <w:bCs/>
                <w:color w:val="000000"/>
                <w:sz w:val="20"/>
                <w:szCs w:val="20"/>
              </w:rPr>
            </w:pPr>
          </w:p>
        </w:tc>
        <w:tc>
          <w:tcPr>
            <w:tcW w:w="1072" w:type="dxa"/>
            <w:tcBorders>
              <w:top w:val="single" w:sz="4" w:space="0" w:color="auto"/>
              <w:left w:val="nil"/>
              <w:bottom w:val="nil"/>
              <w:right w:val="nil"/>
            </w:tcBorders>
            <w:noWrap/>
            <w:vAlign w:val="bottom"/>
            <w:hideMark/>
          </w:tcPr>
          <w:p w14:paraId="0F9D50B4" w14:textId="77777777" w:rsidR="00327A9B" w:rsidRPr="00482E0C" w:rsidRDefault="00327A9B" w:rsidP="0015453A">
            <w:pPr>
              <w:jc w:val="center"/>
              <w:rPr>
                <w:b/>
                <w:bCs/>
                <w:sz w:val="20"/>
                <w:szCs w:val="20"/>
              </w:rPr>
            </w:pPr>
          </w:p>
        </w:tc>
        <w:tc>
          <w:tcPr>
            <w:tcW w:w="1195" w:type="dxa"/>
            <w:tcBorders>
              <w:top w:val="single" w:sz="4" w:space="0" w:color="auto"/>
              <w:left w:val="nil"/>
              <w:bottom w:val="nil"/>
              <w:right w:val="nil"/>
            </w:tcBorders>
            <w:noWrap/>
            <w:vAlign w:val="center"/>
          </w:tcPr>
          <w:p w14:paraId="212DB8AC" w14:textId="77777777" w:rsidR="00327A9B" w:rsidRPr="00482E0C" w:rsidRDefault="00327A9B" w:rsidP="0015453A">
            <w:pPr>
              <w:jc w:val="center"/>
              <w:rPr>
                <w:rFonts w:ascii="Arial" w:hAnsi="Arial" w:cs="Arial"/>
                <w:b/>
                <w:bCs/>
                <w:color w:val="000000"/>
                <w:sz w:val="20"/>
                <w:szCs w:val="20"/>
              </w:rPr>
            </w:pPr>
          </w:p>
        </w:tc>
        <w:tc>
          <w:tcPr>
            <w:tcW w:w="872" w:type="dxa"/>
            <w:tcBorders>
              <w:top w:val="single" w:sz="4" w:space="0" w:color="auto"/>
              <w:left w:val="nil"/>
              <w:bottom w:val="nil"/>
              <w:right w:val="nil"/>
            </w:tcBorders>
            <w:noWrap/>
            <w:vAlign w:val="center"/>
          </w:tcPr>
          <w:p w14:paraId="7212698F" w14:textId="77777777" w:rsidR="00327A9B" w:rsidRPr="00482E0C" w:rsidRDefault="00327A9B" w:rsidP="0015453A">
            <w:pPr>
              <w:jc w:val="center"/>
              <w:rPr>
                <w:rFonts w:ascii="Arial" w:hAnsi="Arial" w:cs="Arial"/>
                <w:b/>
                <w:bCs/>
                <w:color w:val="000000"/>
                <w:sz w:val="20"/>
                <w:szCs w:val="20"/>
              </w:rPr>
            </w:pPr>
          </w:p>
        </w:tc>
        <w:tc>
          <w:tcPr>
            <w:tcW w:w="256" w:type="dxa"/>
            <w:tcBorders>
              <w:top w:val="single" w:sz="4" w:space="0" w:color="auto"/>
              <w:left w:val="nil"/>
              <w:bottom w:val="nil"/>
              <w:right w:val="nil"/>
            </w:tcBorders>
            <w:noWrap/>
            <w:vAlign w:val="bottom"/>
          </w:tcPr>
          <w:p w14:paraId="4768934D" w14:textId="77777777" w:rsidR="00327A9B" w:rsidRPr="00482E0C" w:rsidRDefault="00327A9B" w:rsidP="0015453A">
            <w:pPr>
              <w:jc w:val="center"/>
              <w:rPr>
                <w:rFonts w:ascii="Arial" w:hAnsi="Arial" w:cs="Arial"/>
                <w:b/>
                <w:bCs/>
                <w:color w:val="000000"/>
                <w:sz w:val="20"/>
                <w:szCs w:val="20"/>
              </w:rPr>
            </w:pPr>
          </w:p>
        </w:tc>
      </w:tr>
      <w:tr w:rsidR="00327A9B" w:rsidRPr="00482E0C" w14:paraId="2BE8E185" w14:textId="77777777" w:rsidTr="009D7DBD">
        <w:trPr>
          <w:trHeight w:val="60"/>
          <w:jc w:val="center"/>
        </w:trPr>
        <w:tc>
          <w:tcPr>
            <w:tcW w:w="883" w:type="dxa"/>
            <w:tcBorders>
              <w:top w:val="nil"/>
              <w:left w:val="nil"/>
              <w:bottom w:val="single" w:sz="4" w:space="0" w:color="auto"/>
              <w:right w:val="nil"/>
            </w:tcBorders>
            <w:noWrap/>
            <w:vAlign w:val="bottom"/>
          </w:tcPr>
          <w:p w14:paraId="053C9527" w14:textId="77777777" w:rsidR="00327A9B" w:rsidRPr="00482E0C" w:rsidRDefault="00327A9B" w:rsidP="0015453A">
            <w:pPr>
              <w:jc w:val="center"/>
              <w:rPr>
                <w:rFonts w:ascii="Calibri" w:hAnsi="Calibri" w:cs="Calibri"/>
                <w:b/>
                <w:bCs/>
                <w:color w:val="000000"/>
                <w:sz w:val="22"/>
                <w:szCs w:val="22"/>
              </w:rPr>
            </w:pPr>
            <w:r w:rsidRPr="00482E0C">
              <w:rPr>
                <w:rFonts w:ascii="Arial" w:hAnsi="Arial" w:cs="Arial"/>
                <w:b/>
                <w:bCs/>
                <w:color w:val="000000"/>
                <w:sz w:val="20"/>
                <w:szCs w:val="20"/>
              </w:rPr>
              <w:t>Sex</w:t>
            </w:r>
          </w:p>
        </w:tc>
        <w:tc>
          <w:tcPr>
            <w:tcW w:w="750" w:type="dxa"/>
            <w:tcBorders>
              <w:top w:val="nil"/>
              <w:left w:val="nil"/>
              <w:bottom w:val="single" w:sz="4" w:space="0" w:color="auto"/>
              <w:right w:val="nil"/>
            </w:tcBorders>
            <w:noWrap/>
            <w:vAlign w:val="bottom"/>
          </w:tcPr>
          <w:p w14:paraId="00329DAA" w14:textId="77777777" w:rsidR="00327A9B" w:rsidRPr="00482E0C" w:rsidRDefault="00327A9B" w:rsidP="0015453A">
            <w:pPr>
              <w:jc w:val="center"/>
              <w:rPr>
                <w:rFonts w:ascii="Calibri" w:hAnsi="Calibri" w:cs="Calibri"/>
                <w:b/>
                <w:bCs/>
                <w:color w:val="000000"/>
                <w:sz w:val="22"/>
                <w:szCs w:val="22"/>
              </w:rPr>
            </w:pPr>
          </w:p>
        </w:tc>
        <w:tc>
          <w:tcPr>
            <w:tcW w:w="1620" w:type="dxa"/>
            <w:tcBorders>
              <w:top w:val="nil"/>
              <w:left w:val="nil"/>
              <w:bottom w:val="single" w:sz="4" w:space="0" w:color="auto"/>
              <w:right w:val="nil"/>
            </w:tcBorders>
            <w:noWrap/>
            <w:vAlign w:val="center"/>
            <w:hideMark/>
          </w:tcPr>
          <w:p w14:paraId="30D7217B" w14:textId="77777777" w:rsidR="00327A9B" w:rsidRPr="00482E0C" w:rsidRDefault="00327A9B" w:rsidP="0015453A">
            <w:pPr>
              <w:jc w:val="center"/>
              <w:rPr>
                <w:rFonts w:ascii="Arial" w:hAnsi="Arial" w:cs="Arial"/>
                <w:b/>
                <w:bCs/>
                <w:color w:val="000000"/>
                <w:sz w:val="20"/>
                <w:szCs w:val="20"/>
              </w:rPr>
            </w:pPr>
            <w:r w:rsidRPr="00482E0C">
              <w:rPr>
                <w:rFonts w:ascii="Arial" w:hAnsi="Arial" w:cs="Arial"/>
                <w:b/>
                <w:bCs/>
                <w:color w:val="000000" w:themeColor="text1"/>
                <w:sz w:val="20"/>
                <w:szCs w:val="20"/>
              </w:rPr>
              <w:t>Contaminated</w:t>
            </w:r>
          </w:p>
        </w:tc>
        <w:tc>
          <w:tcPr>
            <w:tcW w:w="1105" w:type="dxa"/>
            <w:tcBorders>
              <w:top w:val="nil"/>
              <w:left w:val="nil"/>
              <w:bottom w:val="single" w:sz="4" w:space="0" w:color="auto"/>
              <w:right w:val="nil"/>
            </w:tcBorders>
            <w:noWrap/>
            <w:vAlign w:val="bottom"/>
            <w:hideMark/>
          </w:tcPr>
          <w:p w14:paraId="482C314B" w14:textId="77777777" w:rsidR="00327A9B" w:rsidRPr="00482E0C" w:rsidRDefault="00327A9B" w:rsidP="0015453A">
            <w:pPr>
              <w:jc w:val="center"/>
              <w:rPr>
                <w:rFonts w:ascii="Arial" w:hAnsi="Arial" w:cs="Arial"/>
                <w:b/>
                <w:bCs/>
                <w:i/>
                <w:iCs/>
                <w:color w:val="000000"/>
                <w:sz w:val="20"/>
                <w:szCs w:val="20"/>
              </w:rPr>
            </w:pPr>
            <w:r w:rsidRPr="00482E0C">
              <w:rPr>
                <w:rFonts w:ascii="Arial" w:hAnsi="Arial" w:cs="Arial"/>
                <w:b/>
                <w:bCs/>
                <w:i/>
                <w:iCs/>
                <w:color w:val="000000"/>
                <w:sz w:val="20"/>
                <w:szCs w:val="20"/>
              </w:rPr>
              <w:t xml:space="preserve">M. </w:t>
            </w:r>
            <w:proofErr w:type="spellStart"/>
            <w:r w:rsidRPr="00482E0C">
              <w:rPr>
                <w:rFonts w:ascii="Arial" w:hAnsi="Arial" w:cs="Arial"/>
                <w:b/>
                <w:bCs/>
                <w:i/>
                <w:iCs/>
                <w:color w:val="000000"/>
                <w:sz w:val="20"/>
                <w:szCs w:val="20"/>
              </w:rPr>
              <w:t>audouinii</w:t>
            </w:r>
            <w:proofErr w:type="spellEnd"/>
          </w:p>
        </w:tc>
        <w:tc>
          <w:tcPr>
            <w:tcW w:w="990" w:type="dxa"/>
            <w:tcBorders>
              <w:top w:val="nil"/>
              <w:left w:val="nil"/>
              <w:bottom w:val="single" w:sz="4" w:space="0" w:color="auto"/>
              <w:right w:val="nil"/>
            </w:tcBorders>
            <w:noWrap/>
            <w:vAlign w:val="bottom"/>
            <w:hideMark/>
          </w:tcPr>
          <w:p w14:paraId="626BE8A7" w14:textId="77777777" w:rsidR="00327A9B" w:rsidRPr="00482E0C" w:rsidRDefault="00327A9B" w:rsidP="0015453A">
            <w:pPr>
              <w:jc w:val="center"/>
              <w:rPr>
                <w:rFonts w:ascii="Arial" w:hAnsi="Arial" w:cs="Arial"/>
                <w:b/>
                <w:bCs/>
                <w:i/>
                <w:iCs/>
                <w:color w:val="000000"/>
                <w:sz w:val="20"/>
                <w:szCs w:val="20"/>
              </w:rPr>
            </w:pPr>
            <w:r w:rsidRPr="00482E0C">
              <w:rPr>
                <w:rFonts w:ascii="Arial" w:hAnsi="Arial" w:cs="Arial"/>
                <w:b/>
                <w:bCs/>
                <w:i/>
                <w:iCs/>
                <w:color w:val="000000"/>
                <w:sz w:val="20"/>
                <w:szCs w:val="20"/>
              </w:rPr>
              <w:t xml:space="preserve">M. </w:t>
            </w:r>
            <w:proofErr w:type="spellStart"/>
            <w:r w:rsidRPr="00482E0C">
              <w:rPr>
                <w:rFonts w:ascii="Arial" w:hAnsi="Arial" w:cs="Arial"/>
                <w:b/>
                <w:bCs/>
                <w:i/>
                <w:iCs/>
                <w:color w:val="000000"/>
                <w:sz w:val="20"/>
                <w:szCs w:val="20"/>
              </w:rPr>
              <w:t>canis</w:t>
            </w:r>
            <w:proofErr w:type="spellEnd"/>
          </w:p>
        </w:tc>
        <w:tc>
          <w:tcPr>
            <w:tcW w:w="1008" w:type="dxa"/>
            <w:tcBorders>
              <w:top w:val="nil"/>
              <w:left w:val="nil"/>
              <w:bottom w:val="single" w:sz="4" w:space="0" w:color="auto"/>
              <w:right w:val="nil"/>
            </w:tcBorders>
            <w:noWrap/>
            <w:vAlign w:val="center"/>
            <w:hideMark/>
          </w:tcPr>
          <w:p w14:paraId="6A54242E" w14:textId="77777777" w:rsidR="00220EAA" w:rsidRPr="00482E0C" w:rsidRDefault="00327A9B" w:rsidP="0015453A">
            <w:pPr>
              <w:jc w:val="center"/>
              <w:rPr>
                <w:rFonts w:ascii="Arial" w:hAnsi="Arial" w:cs="Arial"/>
                <w:b/>
                <w:bCs/>
                <w:i/>
                <w:iCs/>
                <w:color w:val="000000" w:themeColor="text1"/>
                <w:sz w:val="20"/>
                <w:szCs w:val="20"/>
              </w:rPr>
            </w:pPr>
            <w:r w:rsidRPr="00482E0C">
              <w:rPr>
                <w:rFonts w:ascii="Arial" w:hAnsi="Arial" w:cs="Arial"/>
                <w:b/>
                <w:bCs/>
                <w:i/>
                <w:iCs/>
                <w:color w:val="000000" w:themeColor="text1"/>
                <w:sz w:val="20"/>
                <w:szCs w:val="20"/>
              </w:rPr>
              <w:t xml:space="preserve">M. </w:t>
            </w:r>
            <w:proofErr w:type="spellStart"/>
            <w:r w:rsidRPr="00482E0C">
              <w:rPr>
                <w:rFonts w:ascii="Arial" w:hAnsi="Arial" w:cs="Arial"/>
                <w:b/>
                <w:bCs/>
                <w:i/>
                <w:iCs/>
                <w:color w:val="000000" w:themeColor="text1"/>
                <w:sz w:val="20"/>
                <w:szCs w:val="20"/>
              </w:rPr>
              <w:t>ferru</w:t>
            </w:r>
            <w:proofErr w:type="spellEnd"/>
          </w:p>
          <w:p w14:paraId="60C949C6" w14:textId="7284C3B0" w:rsidR="00327A9B" w:rsidRPr="00482E0C" w:rsidRDefault="00327A9B" w:rsidP="0015453A">
            <w:pPr>
              <w:jc w:val="center"/>
              <w:rPr>
                <w:rFonts w:ascii="Arial" w:hAnsi="Arial" w:cs="Arial"/>
                <w:b/>
                <w:bCs/>
                <w:i/>
                <w:iCs/>
                <w:color w:val="000000"/>
                <w:sz w:val="20"/>
                <w:szCs w:val="20"/>
              </w:rPr>
            </w:pPr>
            <w:proofErr w:type="spellStart"/>
            <w:r w:rsidRPr="00482E0C">
              <w:rPr>
                <w:rFonts w:ascii="Arial" w:hAnsi="Arial" w:cs="Arial"/>
                <w:b/>
                <w:bCs/>
                <w:i/>
                <w:iCs/>
                <w:color w:val="000000" w:themeColor="text1"/>
                <w:sz w:val="20"/>
                <w:szCs w:val="20"/>
              </w:rPr>
              <w:t>gineum</w:t>
            </w:r>
            <w:proofErr w:type="spellEnd"/>
          </w:p>
        </w:tc>
        <w:tc>
          <w:tcPr>
            <w:tcW w:w="1139" w:type="dxa"/>
            <w:tcBorders>
              <w:top w:val="nil"/>
              <w:left w:val="nil"/>
              <w:bottom w:val="single" w:sz="4" w:space="0" w:color="auto"/>
              <w:right w:val="nil"/>
            </w:tcBorders>
            <w:noWrap/>
            <w:vAlign w:val="center"/>
            <w:hideMark/>
          </w:tcPr>
          <w:p w14:paraId="25201B7B" w14:textId="77777777" w:rsidR="00327A9B" w:rsidRPr="00482E0C" w:rsidRDefault="00327A9B" w:rsidP="0015453A">
            <w:pPr>
              <w:jc w:val="center"/>
              <w:rPr>
                <w:rFonts w:ascii="Arial" w:hAnsi="Arial" w:cs="Arial"/>
                <w:b/>
                <w:bCs/>
                <w:color w:val="000000"/>
                <w:sz w:val="20"/>
                <w:szCs w:val="20"/>
              </w:rPr>
            </w:pPr>
            <w:r w:rsidRPr="00482E0C">
              <w:rPr>
                <w:rFonts w:ascii="Arial" w:hAnsi="Arial" w:cs="Arial"/>
                <w:b/>
                <w:bCs/>
                <w:color w:val="000000" w:themeColor="text1"/>
                <w:sz w:val="20"/>
                <w:szCs w:val="20"/>
              </w:rPr>
              <w:t>No growth</w:t>
            </w:r>
          </w:p>
        </w:tc>
        <w:tc>
          <w:tcPr>
            <w:tcW w:w="1072" w:type="dxa"/>
            <w:tcBorders>
              <w:top w:val="nil"/>
              <w:left w:val="nil"/>
              <w:bottom w:val="single" w:sz="4" w:space="0" w:color="auto"/>
              <w:right w:val="nil"/>
            </w:tcBorders>
            <w:noWrap/>
            <w:vAlign w:val="center"/>
            <w:hideMark/>
          </w:tcPr>
          <w:p w14:paraId="29A67936" w14:textId="77777777" w:rsidR="00220EAA" w:rsidRPr="00482E0C" w:rsidRDefault="00327A9B" w:rsidP="0015453A">
            <w:pPr>
              <w:jc w:val="center"/>
              <w:rPr>
                <w:rFonts w:ascii="Arial" w:hAnsi="Arial" w:cs="Arial"/>
                <w:b/>
                <w:bCs/>
                <w:i/>
                <w:iCs/>
                <w:color w:val="000000" w:themeColor="text1"/>
                <w:sz w:val="20"/>
                <w:szCs w:val="20"/>
              </w:rPr>
            </w:pPr>
            <w:r w:rsidRPr="00482E0C">
              <w:rPr>
                <w:rFonts w:ascii="Arial" w:hAnsi="Arial" w:cs="Arial"/>
                <w:b/>
                <w:bCs/>
                <w:i/>
                <w:iCs/>
                <w:color w:val="000000" w:themeColor="text1"/>
                <w:sz w:val="20"/>
                <w:szCs w:val="20"/>
              </w:rPr>
              <w:t>T. menta</w:t>
            </w:r>
          </w:p>
          <w:p w14:paraId="5BCAFC66" w14:textId="33F06D86" w:rsidR="00327A9B" w:rsidRPr="00482E0C" w:rsidRDefault="00327A9B" w:rsidP="0015453A">
            <w:pPr>
              <w:jc w:val="center"/>
              <w:rPr>
                <w:rFonts w:ascii="Arial" w:hAnsi="Arial" w:cs="Arial"/>
                <w:b/>
                <w:bCs/>
                <w:i/>
                <w:iCs/>
                <w:color w:val="000000"/>
                <w:sz w:val="20"/>
                <w:szCs w:val="20"/>
              </w:rPr>
            </w:pPr>
            <w:proofErr w:type="spellStart"/>
            <w:r w:rsidRPr="00482E0C">
              <w:rPr>
                <w:rFonts w:ascii="Arial" w:hAnsi="Arial" w:cs="Arial"/>
                <w:b/>
                <w:bCs/>
                <w:i/>
                <w:iCs/>
                <w:color w:val="000000" w:themeColor="text1"/>
                <w:sz w:val="20"/>
                <w:szCs w:val="20"/>
              </w:rPr>
              <w:t>grophyte</w:t>
            </w:r>
            <w:proofErr w:type="spellEnd"/>
          </w:p>
        </w:tc>
        <w:tc>
          <w:tcPr>
            <w:tcW w:w="1195" w:type="dxa"/>
            <w:tcBorders>
              <w:top w:val="nil"/>
              <w:left w:val="nil"/>
              <w:bottom w:val="single" w:sz="4" w:space="0" w:color="auto"/>
              <w:right w:val="nil"/>
            </w:tcBorders>
            <w:noWrap/>
            <w:vAlign w:val="bottom"/>
          </w:tcPr>
          <w:p w14:paraId="1541B02C" w14:textId="77777777" w:rsidR="00327A9B" w:rsidRPr="00482E0C" w:rsidRDefault="00327A9B" w:rsidP="0015453A">
            <w:pPr>
              <w:jc w:val="center"/>
              <w:rPr>
                <w:rFonts w:ascii="Calibri" w:hAnsi="Calibri" w:cs="Calibri"/>
                <w:b/>
                <w:bCs/>
                <w:color w:val="000000"/>
                <w:sz w:val="22"/>
                <w:szCs w:val="22"/>
              </w:rPr>
            </w:pPr>
            <w:r w:rsidRPr="00482E0C">
              <w:rPr>
                <w:rFonts w:ascii="Arial" w:hAnsi="Arial" w:cs="Arial"/>
                <w:b/>
                <w:bCs/>
                <w:color w:val="000000" w:themeColor="text1"/>
                <w:sz w:val="20"/>
                <w:szCs w:val="20"/>
              </w:rPr>
              <w:t>Total</w:t>
            </w:r>
          </w:p>
        </w:tc>
        <w:tc>
          <w:tcPr>
            <w:tcW w:w="872" w:type="dxa"/>
            <w:tcBorders>
              <w:top w:val="nil"/>
              <w:left w:val="nil"/>
              <w:bottom w:val="single" w:sz="4" w:space="0" w:color="auto"/>
              <w:right w:val="nil"/>
            </w:tcBorders>
            <w:noWrap/>
            <w:vAlign w:val="bottom"/>
          </w:tcPr>
          <w:p w14:paraId="141036AB" w14:textId="77777777" w:rsidR="00327A9B" w:rsidRPr="00482E0C" w:rsidRDefault="00327A9B" w:rsidP="0015453A">
            <w:pPr>
              <w:jc w:val="center"/>
              <w:rPr>
                <w:rFonts w:ascii="Calibri" w:hAnsi="Calibri" w:cs="Calibri"/>
                <w:b/>
                <w:bCs/>
                <w:color w:val="000000"/>
                <w:sz w:val="22"/>
                <w:szCs w:val="22"/>
              </w:rPr>
            </w:pPr>
            <w:r w:rsidRPr="00482E0C">
              <w:rPr>
                <w:rFonts w:ascii="Arial" w:hAnsi="Arial" w:cs="Arial"/>
                <w:b/>
                <w:bCs/>
                <w:color w:val="000000" w:themeColor="text1"/>
                <w:sz w:val="20"/>
                <w:szCs w:val="20"/>
              </w:rPr>
              <w:t>Chi-square</w:t>
            </w:r>
          </w:p>
        </w:tc>
        <w:tc>
          <w:tcPr>
            <w:tcW w:w="256" w:type="dxa"/>
            <w:tcBorders>
              <w:top w:val="nil"/>
              <w:left w:val="nil"/>
              <w:bottom w:val="single" w:sz="4" w:space="0" w:color="auto"/>
              <w:right w:val="nil"/>
            </w:tcBorders>
            <w:noWrap/>
            <w:vAlign w:val="bottom"/>
          </w:tcPr>
          <w:p w14:paraId="4D0DF7D1" w14:textId="77777777" w:rsidR="00327A9B" w:rsidRPr="00482E0C" w:rsidRDefault="00327A9B" w:rsidP="0015453A">
            <w:pPr>
              <w:jc w:val="center"/>
              <w:rPr>
                <w:rFonts w:ascii="Calibri" w:hAnsi="Calibri" w:cs="Calibri"/>
                <w:b/>
                <w:bCs/>
                <w:color w:val="000000"/>
                <w:sz w:val="22"/>
                <w:szCs w:val="22"/>
              </w:rPr>
            </w:pPr>
            <w:r w:rsidRPr="00482E0C">
              <w:rPr>
                <w:rFonts w:ascii="Arial" w:hAnsi="Arial" w:cs="Arial"/>
                <w:b/>
                <w:bCs/>
                <w:color w:val="000000"/>
                <w:sz w:val="20"/>
                <w:szCs w:val="20"/>
              </w:rPr>
              <w:t>P-value</w:t>
            </w:r>
          </w:p>
        </w:tc>
      </w:tr>
      <w:tr w:rsidR="00327A9B" w:rsidRPr="00482E0C" w14:paraId="77938ADE" w14:textId="77777777" w:rsidTr="009D7DBD">
        <w:trPr>
          <w:trHeight w:val="50"/>
          <w:jc w:val="center"/>
        </w:trPr>
        <w:tc>
          <w:tcPr>
            <w:tcW w:w="883" w:type="dxa"/>
            <w:tcBorders>
              <w:top w:val="single" w:sz="4" w:space="0" w:color="auto"/>
              <w:left w:val="nil"/>
              <w:bottom w:val="nil"/>
              <w:right w:val="nil"/>
            </w:tcBorders>
            <w:noWrap/>
            <w:vAlign w:val="bottom"/>
            <w:hideMark/>
          </w:tcPr>
          <w:p w14:paraId="202087EE" w14:textId="77777777" w:rsidR="00327A9B" w:rsidRPr="00482E0C" w:rsidRDefault="00327A9B" w:rsidP="0015453A">
            <w:pPr>
              <w:rPr>
                <w:rFonts w:ascii="Arial" w:hAnsi="Arial" w:cs="Arial"/>
                <w:color w:val="000000"/>
                <w:sz w:val="20"/>
                <w:szCs w:val="20"/>
              </w:rPr>
            </w:pPr>
            <w:r w:rsidRPr="00482E0C">
              <w:rPr>
                <w:rFonts w:ascii="Arial" w:hAnsi="Arial" w:cs="Arial"/>
                <w:color w:val="000000"/>
                <w:sz w:val="20"/>
                <w:szCs w:val="20"/>
              </w:rPr>
              <w:t>Female</w:t>
            </w:r>
          </w:p>
        </w:tc>
        <w:tc>
          <w:tcPr>
            <w:tcW w:w="750" w:type="dxa"/>
            <w:tcBorders>
              <w:top w:val="single" w:sz="4" w:space="0" w:color="auto"/>
              <w:left w:val="nil"/>
              <w:bottom w:val="nil"/>
              <w:right w:val="nil"/>
            </w:tcBorders>
            <w:noWrap/>
            <w:vAlign w:val="center"/>
            <w:hideMark/>
          </w:tcPr>
          <w:p w14:paraId="1B0B7C6C" w14:textId="77777777" w:rsidR="00327A9B" w:rsidRPr="00482E0C" w:rsidRDefault="00327A9B" w:rsidP="0015453A">
            <w:pPr>
              <w:rPr>
                <w:rFonts w:ascii="Arial" w:hAnsi="Arial" w:cs="Arial"/>
                <w:color w:val="000000"/>
                <w:sz w:val="20"/>
                <w:szCs w:val="20"/>
              </w:rPr>
            </w:pPr>
            <w:r w:rsidRPr="00482E0C">
              <w:rPr>
                <w:rFonts w:ascii="Arial" w:hAnsi="Arial" w:cs="Arial"/>
                <w:color w:val="000000" w:themeColor="text1"/>
                <w:sz w:val="20"/>
                <w:szCs w:val="20"/>
              </w:rPr>
              <w:t>Count</w:t>
            </w:r>
          </w:p>
        </w:tc>
        <w:tc>
          <w:tcPr>
            <w:tcW w:w="1620" w:type="dxa"/>
            <w:tcBorders>
              <w:top w:val="single" w:sz="4" w:space="0" w:color="auto"/>
              <w:left w:val="nil"/>
              <w:bottom w:val="nil"/>
              <w:right w:val="nil"/>
            </w:tcBorders>
            <w:noWrap/>
            <w:vAlign w:val="bottom"/>
            <w:hideMark/>
          </w:tcPr>
          <w:p w14:paraId="22B0EF3D" w14:textId="77777777" w:rsidR="00327A9B" w:rsidRPr="00482E0C" w:rsidRDefault="00327A9B" w:rsidP="0015453A">
            <w:pPr>
              <w:jc w:val="center"/>
              <w:rPr>
                <w:rFonts w:ascii="Arial" w:hAnsi="Arial" w:cs="Arial"/>
                <w:color w:val="000000"/>
                <w:sz w:val="20"/>
                <w:szCs w:val="20"/>
              </w:rPr>
            </w:pPr>
            <w:r w:rsidRPr="00482E0C">
              <w:rPr>
                <w:rFonts w:ascii="Arial" w:hAnsi="Arial" w:cs="Arial"/>
                <w:color w:val="000000" w:themeColor="text1"/>
                <w:sz w:val="20"/>
                <w:szCs w:val="20"/>
              </w:rPr>
              <w:t>13</w:t>
            </w:r>
          </w:p>
        </w:tc>
        <w:tc>
          <w:tcPr>
            <w:tcW w:w="1105" w:type="dxa"/>
            <w:tcBorders>
              <w:top w:val="single" w:sz="4" w:space="0" w:color="auto"/>
              <w:left w:val="nil"/>
              <w:bottom w:val="nil"/>
              <w:right w:val="nil"/>
            </w:tcBorders>
            <w:noWrap/>
            <w:vAlign w:val="bottom"/>
            <w:hideMark/>
          </w:tcPr>
          <w:p w14:paraId="78D6ACE1" w14:textId="77777777" w:rsidR="00327A9B" w:rsidRPr="00482E0C" w:rsidRDefault="00327A9B" w:rsidP="0015453A">
            <w:pPr>
              <w:jc w:val="center"/>
              <w:rPr>
                <w:rFonts w:ascii="Arial" w:hAnsi="Arial" w:cs="Arial"/>
                <w:color w:val="000000"/>
                <w:sz w:val="20"/>
                <w:szCs w:val="20"/>
              </w:rPr>
            </w:pPr>
            <w:r w:rsidRPr="00482E0C">
              <w:rPr>
                <w:rFonts w:ascii="Arial" w:hAnsi="Arial" w:cs="Arial"/>
                <w:color w:val="000000"/>
                <w:sz w:val="20"/>
                <w:szCs w:val="20"/>
              </w:rPr>
              <w:t>4</w:t>
            </w:r>
          </w:p>
        </w:tc>
        <w:tc>
          <w:tcPr>
            <w:tcW w:w="990" w:type="dxa"/>
            <w:tcBorders>
              <w:top w:val="single" w:sz="4" w:space="0" w:color="auto"/>
              <w:left w:val="nil"/>
              <w:bottom w:val="nil"/>
              <w:right w:val="nil"/>
            </w:tcBorders>
            <w:noWrap/>
            <w:vAlign w:val="bottom"/>
            <w:hideMark/>
          </w:tcPr>
          <w:p w14:paraId="5EB33D01" w14:textId="77777777" w:rsidR="00327A9B" w:rsidRPr="00482E0C" w:rsidRDefault="00327A9B" w:rsidP="0015453A">
            <w:pPr>
              <w:jc w:val="center"/>
              <w:rPr>
                <w:rFonts w:ascii="Arial" w:hAnsi="Arial" w:cs="Arial"/>
                <w:color w:val="000000"/>
                <w:sz w:val="20"/>
                <w:szCs w:val="20"/>
              </w:rPr>
            </w:pPr>
            <w:r w:rsidRPr="00482E0C">
              <w:rPr>
                <w:rFonts w:ascii="Arial" w:hAnsi="Arial" w:cs="Arial"/>
                <w:color w:val="000000"/>
                <w:sz w:val="20"/>
                <w:szCs w:val="20"/>
              </w:rPr>
              <w:t>0</w:t>
            </w:r>
          </w:p>
        </w:tc>
        <w:tc>
          <w:tcPr>
            <w:tcW w:w="1008" w:type="dxa"/>
            <w:tcBorders>
              <w:top w:val="single" w:sz="4" w:space="0" w:color="auto"/>
              <w:left w:val="nil"/>
              <w:bottom w:val="nil"/>
              <w:right w:val="nil"/>
            </w:tcBorders>
            <w:noWrap/>
            <w:vAlign w:val="bottom"/>
            <w:hideMark/>
          </w:tcPr>
          <w:p w14:paraId="1D384694" w14:textId="77777777" w:rsidR="00327A9B" w:rsidRPr="00482E0C" w:rsidRDefault="00327A9B" w:rsidP="0015453A">
            <w:pPr>
              <w:jc w:val="center"/>
              <w:rPr>
                <w:rFonts w:ascii="Arial" w:hAnsi="Arial" w:cs="Arial"/>
                <w:color w:val="000000"/>
                <w:sz w:val="20"/>
                <w:szCs w:val="20"/>
              </w:rPr>
            </w:pPr>
            <w:r w:rsidRPr="00482E0C">
              <w:rPr>
                <w:rFonts w:ascii="Arial" w:hAnsi="Arial" w:cs="Arial"/>
                <w:color w:val="000000"/>
                <w:sz w:val="20"/>
                <w:szCs w:val="20"/>
              </w:rPr>
              <w:t>2</w:t>
            </w:r>
          </w:p>
        </w:tc>
        <w:tc>
          <w:tcPr>
            <w:tcW w:w="1139" w:type="dxa"/>
            <w:tcBorders>
              <w:top w:val="single" w:sz="4" w:space="0" w:color="auto"/>
              <w:left w:val="nil"/>
              <w:bottom w:val="nil"/>
              <w:right w:val="nil"/>
            </w:tcBorders>
            <w:noWrap/>
            <w:vAlign w:val="bottom"/>
            <w:hideMark/>
          </w:tcPr>
          <w:p w14:paraId="12F84EDF" w14:textId="77777777" w:rsidR="00327A9B" w:rsidRPr="00482E0C" w:rsidRDefault="00327A9B" w:rsidP="0015453A">
            <w:pPr>
              <w:jc w:val="center"/>
              <w:rPr>
                <w:rFonts w:ascii="Arial" w:hAnsi="Arial" w:cs="Arial"/>
                <w:color w:val="000000"/>
                <w:sz w:val="20"/>
                <w:szCs w:val="20"/>
              </w:rPr>
            </w:pPr>
            <w:r w:rsidRPr="00482E0C">
              <w:rPr>
                <w:rFonts w:ascii="Arial" w:hAnsi="Arial" w:cs="Arial"/>
                <w:color w:val="000000"/>
                <w:sz w:val="20"/>
                <w:szCs w:val="20"/>
              </w:rPr>
              <w:t>32</w:t>
            </w:r>
          </w:p>
        </w:tc>
        <w:tc>
          <w:tcPr>
            <w:tcW w:w="1072" w:type="dxa"/>
            <w:tcBorders>
              <w:top w:val="single" w:sz="4" w:space="0" w:color="auto"/>
              <w:left w:val="nil"/>
              <w:bottom w:val="nil"/>
              <w:right w:val="nil"/>
            </w:tcBorders>
            <w:noWrap/>
            <w:vAlign w:val="bottom"/>
            <w:hideMark/>
          </w:tcPr>
          <w:p w14:paraId="5AF66FD7" w14:textId="77777777" w:rsidR="00327A9B" w:rsidRPr="00482E0C" w:rsidRDefault="00327A9B" w:rsidP="0015453A">
            <w:pPr>
              <w:jc w:val="center"/>
              <w:rPr>
                <w:rFonts w:ascii="Arial" w:hAnsi="Arial" w:cs="Arial"/>
                <w:color w:val="000000"/>
                <w:sz w:val="20"/>
                <w:szCs w:val="20"/>
              </w:rPr>
            </w:pPr>
            <w:r w:rsidRPr="00482E0C">
              <w:rPr>
                <w:rFonts w:ascii="Arial" w:hAnsi="Arial" w:cs="Arial"/>
                <w:color w:val="000000"/>
                <w:sz w:val="20"/>
                <w:szCs w:val="20"/>
              </w:rPr>
              <w:t>1</w:t>
            </w:r>
          </w:p>
        </w:tc>
        <w:tc>
          <w:tcPr>
            <w:tcW w:w="1195" w:type="dxa"/>
            <w:tcBorders>
              <w:top w:val="single" w:sz="4" w:space="0" w:color="auto"/>
              <w:left w:val="nil"/>
              <w:bottom w:val="nil"/>
              <w:right w:val="nil"/>
            </w:tcBorders>
            <w:noWrap/>
            <w:vAlign w:val="bottom"/>
            <w:hideMark/>
          </w:tcPr>
          <w:p w14:paraId="3B2D791A" w14:textId="77777777" w:rsidR="00327A9B" w:rsidRPr="00482E0C" w:rsidRDefault="00327A9B" w:rsidP="0015453A">
            <w:pPr>
              <w:jc w:val="center"/>
              <w:rPr>
                <w:rFonts w:ascii="Arial" w:hAnsi="Arial" w:cs="Arial"/>
                <w:color w:val="000000"/>
                <w:sz w:val="20"/>
                <w:szCs w:val="20"/>
              </w:rPr>
            </w:pPr>
            <w:r w:rsidRPr="00482E0C">
              <w:rPr>
                <w:rFonts w:ascii="Arial" w:hAnsi="Arial" w:cs="Arial"/>
                <w:color w:val="000000"/>
                <w:sz w:val="20"/>
                <w:szCs w:val="20"/>
              </w:rPr>
              <w:t>52(39.7%)</w:t>
            </w:r>
          </w:p>
        </w:tc>
        <w:tc>
          <w:tcPr>
            <w:tcW w:w="872" w:type="dxa"/>
            <w:tcBorders>
              <w:top w:val="single" w:sz="4" w:space="0" w:color="auto"/>
              <w:left w:val="nil"/>
              <w:bottom w:val="nil"/>
              <w:right w:val="nil"/>
            </w:tcBorders>
            <w:noWrap/>
            <w:vAlign w:val="bottom"/>
            <w:hideMark/>
          </w:tcPr>
          <w:p w14:paraId="5A8BA6CC" w14:textId="77777777" w:rsidR="00327A9B" w:rsidRPr="00482E0C" w:rsidRDefault="00327A9B" w:rsidP="0015453A">
            <w:pPr>
              <w:jc w:val="center"/>
              <w:rPr>
                <w:rFonts w:ascii="Arial" w:hAnsi="Arial" w:cs="Arial"/>
                <w:color w:val="000000"/>
                <w:sz w:val="20"/>
                <w:szCs w:val="20"/>
              </w:rPr>
            </w:pPr>
            <w:r w:rsidRPr="00482E0C">
              <w:rPr>
                <w:rFonts w:ascii="Arial" w:hAnsi="Arial" w:cs="Arial"/>
                <w:color w:val="000000"/>
                <w:sz w:val="20"/>
                <w:szCs w:val="20"/>
              </w:rPr>
              <w:t>5.272</w:t>
            </w:r>
          </w:p>
        </w:tc>
        <w:tc>
          <w:tcPr>
            <w:tcW w:w="256" w:type="dxa"/>
            <w:tcBorders>
              <w:top w:val="single" w:sz="4" w:space="0" w:color="auto"/>
              <w:left w:val="nil"/>
              <w:bottom w:val="nil"/>
              <w:right w:val="nil"/>
            </w:tcBorders>
            <w:noWrap/>
            <w:vAlign w:val="bottom"/>
            <w:hideMark/>
          </w:tcPr>
          <w:p w14:paraId="3A8ABD78" w14:textId="77777777" w:rsidR="00327A9B" w:rsidRPr="00482E0C" w:rsidRDefault="00327A9B" w:rsidP="0015453A">
            <w:pPr>
              <w:jc w:val="center"/>
              <w:rPr>
                <w:rFonts w:ascii="Arial" w:hAnsi="Arial" w:cs="Arial"/>
                <w:color w:val="000000"/>
                <w:sz w:val="20"/>
                <w:szCs w:val="20"/>
              </w:rPr>
            </w:pPr>
            <w:r w:rsidRPr="00482E0C">
              <w:rPr>
                <w:rFonts w:ascii="Arial" w:hAnsi="Arial" w:cs="Arial"/>
                <w:color w:val="000000"/>
                <w:sz w:val="20"/>
                <w:szCs w:val="20"/>
              </w:rPr>
              <w:t>0.384</w:t>
            </w:r>
          </w:p>
        </w:tc>
      </w:tr>
      <w:tr w:rsidR="00327A9B" w:rsidRPr="00482E0C" w14:paraId="2827CC59" w14:textId="77777777" w:rsidTr="009D7DBD">
        <w:trPr>
          <w:trHeight w:val="60"/>
          <w:jc w:val="center"/>
        </w:trPr>
        <w:tc>
          <w:tcPr>
            <w:tcW w:w="883" w:type="dxa"/>
            <w:tcBorders>
              <w:top w:val="nil"/>
              <w:left w:val="nil"/>
              <w:bottom w:val="nil"/>
              <w:right w:val="nil"/>
            </w:tcBorders>
            <w:noWrap/>
            <w:vAlign w:val="bottom"/>
            <w:hideMark/>
          </w:tcPr>
          <w:p w14:paraId="72436486" w14:textId="77777777" w:rsidR="00327A9B" w:rsidRPr="00482E0C" w:rsidRDefault="00327A9B" w:rsidP="0015453A">
            <w:pPr>
              <w:rPr>
                <w:rFonts w:ascii="Arial" w:hAnsi="Arial" w:cs="Arial"/>
                <w:color w:val="000000"/>
                <w:sz w:val="20"/>
                <w:szCs w:val="20"/>
              </w:rPr>
            </w:pPr>
          </w:p>
        </w:tc>
        <w:tc>
          <w:tcPr>
            <w:tcW w:w="750" w:type="dxa"/>
            <w:tcBorders>
              <w:top w:val="nil"/>
              <w:left w:val="nil"/>
              <w:bottom w:val="nil"/>
              <w:right w:val="nil"/>
            </w:tcBorders>
            <w:noWrap/>
            <w:vAlign w:val="center"/>
            <w:hideMark/>
          </w:tcPr>
          <w:p w14:paraId="1E746EE1" w14:textId="226AE870" w:rsidR="00327A9B" w:rsidRPr="00482E0C" w:rsidRDefault="00327A9B" w:rsidP="0015453A">
            <w:pPr>
              <w:rPr>
                <w:rFonts w:ascii="Arial" w:hAnsi="Arial" w:cs="Arial"/>
                <w:color w:val="000000"/>
                <w:sz w:val="20"/>
                <w:szCs w:val="20"/>
              </w:rPr>
            </w:pPr>
            <w:r w:rsidRPr="00482E0C">
              <w:rPr>
                <w:rFonts w:ascii="Arial" w:hAnsi="Arial" w:cs="Arial"/>
                <w:color w:val="000000" w:themeColor="text1"/>
                <w:sz w:val="20"/>
                <w:szCs w:val="20"/>
              </w:rPr>
              <w:t>% within sex</w:t>
            </w:r>
          </w:p>
        </w:tc>
        <w:tc>
          <w:tcPr>
            <w:tcW w:w="1620" w:type="dxa"/>
            <w:tcBorders>
              <w:top w:val="nil"/>
              <w:left w:val="nil"/>
              <w:bottom w:val="nil"/>
              <w:right w:val="nil"/>
            </w:tcBorders>
            <w:noWrap/>
            <w:vAlign w:val="bottom"/>
            <w:hideMark/>
          </w:tcPr>
          <w:p w14:paraId="73CE6D80" w14:textId="77777777" w:rsidR="00327A9B" w:rsidRPr="00482E0C" w:rsidRDefault="00327A9B" w:rsidP="0015453A">
            <w:pPr>
              <w:jc w:val="center"/>
              <w:rPr>
                <w:rFonts w:ascii="Arial" w:hAnsi="Arial" w:cs="Arial"/>
                <w:color w:val="000000"/>
                <w:sz w:val="20"/>
                <w:szCs w:val="20"/>
              </w:rPr>
            </w:pPr>
            <w:r w:rsidRPr="00482E0C">
              <w:rPr>
                <w:rFonts w:ascii="Arial" w:hAnsi="Arial" w:cs="Arial"/>
                <w:color w:val="000000"/>
                <w:sz w:val="20"/>
                <w:szCs w:val="20"/>
              </w:rPr>
              <w:t>25.00%</w:t>
            </w:r>
          </w:p>
        </w:tc>
        <w:tc>
          <w:tcPr>
            <w:tcW w:w="1105" w:type="dxa"/>
            <w:tcBorders>
              <w:top w:val="nil"/>
              <w:left w:val="nil"/>
              <w:bottom w:val="nil"/>
              <w:right w:val="nil"/>
            </w:tcBorders>
            <w:noWrap/>
            <w:vAlign w:val="bottom"/>
            <w:hideMark/>
          </w:tcPr>
          <w:p w14:paraId="514BB771" w14:textId="77777777" w:rsidR="00327A9B" w:rsidRPr="00482E0C" w:rsidRDefault="00327A9B" w:rsidP="0015453A">
            <w:pPr>
              <w:jc w:val="center"/>
              <w:rPr>
                <w:rFonts w:ascii="Arial" w:hAnsi="Arial" w:cs="Arial"/>
                <w:color w:val="000000"/>
                <w:sz w:val="20"/>
                <w:szCs w:val="20"/>
              </w:rPr>
            </w:pPr>
            <w:r w:rsidRPr="00482E0C">
              <w:rPr>
                <w:rFonts w:ascii="Arial" w:hAnsi="Arial" w:cs="Arial"/>
                <w:color w:val="000000"/>
                <w:sz w:val="20"/>
                <w:szCs w:val="20"/>
              </w:rPr>
              <w:t>7.70%</w:t>
            </w:r>
          </w:p>
        </w:tc>
        <w:tc>
          <w:tcPr>
            <w:tcW w:w="990" w:type="dxa"/>
            <w:tcBorders>
              <w:top w:val="nil"/>
              <w:left w:val="nil"/>
              <w:bottom w:val="nil"/>
              <w:right w:val="nil"/>
            </w:tcBorders>
            <w:noWrap/>
            <w:vAlign w:val="bottom"/>
            <w:hideMark/>
          </w:tcPr>
          <w:p w14:paraId="60C95246" w14:textId="77777777" w:rsidR="00327A9B" w:rsidRPr="00482E0C" w:rsidRDefault="00327A9B" w:rsidP="0015453A">
            <w:pPr>
              <w:jc w:val="center"/>
              <w:rPr>
                <w:rFonts w:ascii="Arial" w:hAnsi="Arial" w:cs="Arial"/>
                <w:color w:val="000000"/>
                <w:sz w:val="20"/>
                <w:szCs w:val="20"/>
              </w:rPr>
            </w:pPr>
            <w:r w:rsidRPr="00482E0C">
              <w:rPr>
                <w:rFonts w:ascii="Arial" w:hAnsi="Arial" w:cs="Arial"/>
                <w:color w:val="000000"/>
                <w:sz w:val="20"/>
                <w:szCs w:val="20"/>
              </w:rPr>
              <w:t>0.00%</w:t>
            </w:r>
          </w:p>
        </w:tc>
        <w:tc>
          <w:tcPr>
            <w:tcW w:w="1008" w:type="dxa"/>
            <w:tcBorders>
              <w:top w:val="nil"/>
              <w:left w:val="nil"/>
              <w:bottom w:val="nil"/>
              <w:right w:val="nil"/>
            </w:tcBorders>
            <w:noWrap/>
            <w:vAlign w:val="center"/>
            <w:hideMark/>
          </w:tcPr>
          <w:p w14:paraId="26663AAC" w14:textId="77777777" w:rsidR="00327A9B" w:rsidRPr="00482E0C" w:rsidRDefault="00327A9B" w:rsidP="0015453A">
            <w:pPr>
              <w:jc w:val="center"/>
              <w:rPr>
                <w:rFonts w:ascii="Arial" w:hAnsi="Arial" w:cs="Arial"/>
                <w:color w:val="000000"/>
                <w:sz w:val="20"/>
                <w:szCs w:val="20"/>
              </w:rPr>
            </w:pPr>
            <w:r w:rsidRPr="00482E0C">
              <w:rPr>
                <w:rFonts w:ascii="Arial" w:hAnsi="Arial" w:cs="Arial"/>
                <w:color w:val="000000" w:themeColor="text1"/>
                <w:sz w:val="20"/>
                <w:szCs w:val="20"/>
              </w:rPr>
              <w:t>3.80%</w:t>
            </w:r>
          </w:p>
        </w:tc>
        <w:tc>
          <w:tcPr>
            <w:tcW w:w="1139" w:type="dxa"/>
            <w:tcBorders>
              <w:top w:val="nil"/>
              <w:left w:val="nil"/>
              <w:bottom w:val="nil"/>
              <w:right w:val="nil"/>
            </w:tcBorders>
            <w:noWrap/>
            <w:vAlign w:val="bottom"/>
            <w:hideMark/>
          </w:tcPr>
          <w:p w14:paraId="3AE599E6" w14:textId="77777777" w:rsidR="00327A9B" w:rsidRPr="00482E0C" w:rsidRDefault="00327A9B" w:rsidP="0015453A">
            <w:pPr>
              <w:jc w:val="center"/>
              <w:rPr>
                <w:rFonts w:ascii="Arial" w:hAnsi="Arial" w:cs="Arial"/>
                <w:color w:val="000000"/>
                <w:sz w:val="20"/>
                <w:szCs w:val="20"/>
              </w:rPr>
            </w:pPr>
            <w:r w:rsidRPr="00482E0C">
              <w:rPr>
                <w:rFonts w:ascii="Arial" w:hAnsi="Arial" w:cs="Arial"/>
                <w:color w:val="000000"/>
                <w:sz w:val="20"/>
                <w:szCs w:val="20"/>
              </w:rPr>
              <w:t>62.50%</w:t>
            </w:r>
          </w:p>
        </w:tc>
        <w:tc>
          <w:tcPr>
            <w:tcW w:w="1072" w:type="dxa"/>
            <w:tcBorders>
              <w:top w:val="nil"/>
              <w:left w:val="nil"/>
              <w:bottom w:val="nil"/>
              <w:right w:val="nil"/>
            </w:tcBorders>
            <w:noWrap/>
            <w:vAlign w:val="bottom"/>
            <w:hideMark/>
          </w:tcPr>
          <w:p w14:paraId="154DD5FD" w14:textId="77777777" w:rsidR="00327A9B" w:rsidRPr="00482E0C" w:rsidRDefault="00327A9B" w:rsidP="0015453A">
            <w:pPr>
              <w:jc w:val="center"/>
              <w:rPr>
                <w:rFonts w:ascii="Arial" w:hAnsi="Arial" w:cs="Arial"/>
                <w:color w:val="000000"/>
                <w:sz w:val="20"/>
                <w:szCs w:val="20"/>
              </w:rPr>
            </w:pPr>
            <w:r w:rsidRPr="00482E0C">
              <w:rPr>
                <w:rFonts w:ascii="Arial" w:hAnsi="Arial" w:cs="Arial"/>
                <w:color w:val="000000"/>
                <w:sz w:val="20"/>
                <w:szCs w:val="20"/>
              </w:rPr>
              <w:t>1.90%</w:t>
            </w:r>
          </w:p>
        </w:tc>
        <w:tc>
          <w:tcPr>
            <w:tcW w:w="1195" w:type="dxa"/>
            <w:tcBorders>
              <w:top w:val="nil"/>
              <w:left w:val="nil"/>
              <w:bottom w:val="nil"/>
              <w:right w:val="nil"/>
            </w:tcBorders>
            <w:noWrap/>
            <w:vAlign w:val="bottom"/>
            <w:hideMark/>
          </w:tcPr>
          <w:p w14:paraId="6616FEAF" w14:textId="77777777" w:rsidR="00327A9B" w:rsidRPr="00482E0C" w:rsidRDefault="00327A9B" w:rsidP="0015453A">
            <w:pPr>
              <w:jc w:val="center"/>
              <w:rPr>
                <w:rFonts w:ascii="Arial" w:hAnsi="Arial" w:cs="Arial"/>
                <w:color w:val="000000"/>
                <w:sz w:val="20"/>
                <w:szCs w:val="20"/>
              </w:rPr>
            </w:pPr>
            <w:r w:rsidRPr="00482E0C">
              <w:rPr>
                <w:rFonts w:ascii="Arial" w:hAnsi="Arial" w:cs="Arial"/>
                <w:color w:val="000000"/>
                <w:sz w:val="20"/>
                <w:szCs w:val="20"/>
              </w:rPr>
              <w:t>100.00%</w:t>
            </w:r>
          </w:p>
        </w:tc>
        <w:tc>
          <w:tcPr>
            <w:tcW w:w="872" w:type="dxa"/>
            <w:tcBorders>
              <w:top w:val="nil"/>
              <w:left w:val="nil"/>
              <w:bottom w:val="nil"/>
              <w:right w:val="nil"/>
            </w:tcBorders>
            <w:noWrap/>
            <w:vAlign w:val="bottom"/>
          </w:tcPr>
          <w:p w14:paraId="1B356D1F" w14:textId="77777777" w:rsidR="00327A9B" w:rsidRPr="00482E0C" w:rsidRDefault="00327A9B" w:rsidP="0015453A">
            <w:pPr>
              <w:jc w:val="center"/>
              <w:rPr>
                <w:rFonts w:ascii="Arial" w:hAnsi="Arial" w:cs="Arial"/>
                <w:color w:val="000000"/>
                <w:sz w:val="20"/>
                <w:szCs w:val="20"/>
              </w:rPr>
            </w:pPr>
          </w:p>
        </w:tc>
        <w:tc>
          <w:tcPr>
            <w:tcW w:w="256" w:type="dxa"/>
            <w:tcBorders>
              <w:top w:val="nil"/>
              <w:left w:val="nil"/>
              <w:bottom w:val="nil"/>
              <w:right w:val="nil"/>
            </w:tcBorders>
            <w:noWrap/>
            <w:vAlign w:val="bottom"/>
          </w:tcPr>
          <w:p w14:paraId="6BA8072A" w14:textId="77777777" w:rsidR="00327A9B" w:rsidRPr="00482E0C" w:rsidRDefault="00327A9B" w:rsidP="0015453A">
            <w:pPr>
              <w:jc w:val="center"/>
              <w:rPr>
                <w:rFonts w:ascii="Arial" w:hAnsi="Arial" w:cs="Arial"/>
                <w:color w:val="000000"/>
                <w:sz w:val="20"/>
                <w:szCs w:val="20"/>
              </w:rPr>
            </w:pPr>
          </w:p>
        </w:tc>
      </w:tr>
      <w:tr w:rsidR="00327A9B" w:rsidRPr="00482E0C" w14:paraId="0392CF29" w14:textId="77777777" w:rsidTr="009D7DBD">
        <w:trPr>
          <w:trHeight w:val="60"/>
          <w:jc w:val="center"/>
        </w:trPr>
        <w:tc>
          <w:tcPr>
            <w:tcW w:w="883" w:type="dxa"/>
            <w:tcBorders>
              <w:top w:val="nil"/>
              <w:left w:val="nil"/>
              <w:bottom w:val="nil"/>
              <w:right w:val="nil"/>
            </w:tcBorders>
            <w:noWrap/>
            <w:vAlign w:val="bottom"/>
            <w:hideMark/>
          </w:tcPr>
          <w:p w14:paraId="19D73000" w14:textId="77777777" w:rsidR="00327A9B" w:rsidRPr="00482E0C" w:rsidRDefault="00327A9B" w:rsidP="0015453A">
            <w:pPr>
              <w:rPr>
                <w:rFonts w:ascii="Arial" w:hAnsi="Arial" w:cs="Arial"/>
                <w:color w:val="000000"/>
                <w:sz w:val="20"/>
                <w:szCs w:val="20"/>
              </w:rPr>
            </w:pPr>
            <w:r w:rsidRPr="00482E0C">
              <w:rPr>
                <w:rFonts w:ascii="Arial" w:hAnsi="Arial" w:cs="Arial"/>
                <w:color w:val="000000"/>
                <w:sz w:val="20"/>
                <w:szCs w:val="20"/>
              </w:rPr>
              <w:t>Male</w:t>
            </w:r>
          </w:p>
        </w:tc>
        <w:tc>
          <w:tcPr>
            <w:tcW w:w="750" w:type="dxa"/>
            <w:tcBorders>
              <w:top w:val="nil"/>
              <w:left w:val="nil"/>
              <w:bottom w:val="nil"/>
              <w:right w:val="nil"/>
            </w:tcBorders>
            <w:noWrap/>
            <w:vAlign w:val="center"/>
            <w:hideMark/>
          </w:tcPr>
          <w:p w14:paraId="6F593648" w14:textId="77777777" w:rsidR="00327A9B" w:rsidRPr="00482E0C" w:rsidRDefault="00327A9B" w:rsidP="0015453A">
            <w:pPr>
              <w:rPr>
                <w:rFonts w:ascii="Arial" w:hAnsi="Arial" w:cs="Arial"/>
                <w:color w:val="000000"/>
                <w:sz w:val="20"/>
                <w:szCs w:val="20"/>
              </w:rPr>
            </w:pPr>
            <w:r w:rsidRPr="00482E0C">
              <w:rPr>
                <w:rFonts w:ascii="Arial" w:hAnsi="Arial" w:cs="Arial"/>
                <w:color w:val="000000" w:themeColor="text1"/>
                <w:sz w:val="20"/>
                <w:szCs w:val="20"/>
              </w:rPr>
              <w:t>Count</w:t>
            </w:r>
          </w:p>
        </w:tc>
        <w:tc>
          <w:tcPr>
            <w:tcW w:w="1620" w:type="dxa"/>
            <w:tcBorders>
              <w:top w:val="nil"/>
              <w:left w:val="nil"/>
              <w:bottom w:val="nil"/>
              <w:right w:val="nil"/>
            </w:tcBorders>
            <w:noWrap/>
            <w:vAlign w:val="bottom"/>
            <w:hideMark/>
          </w:tcPr>
          <w:p w14:paraId="4C845088" w14:textId="77777777" w:rsidR="00327A9B" w:rsidRPr="00482E0C" w:rsidRDefault="00327A9B" w:rsidP="0015453A">
            <w:pPr>
              <w:jc w:val="center"/>
              <w:rPr>
                <w:rFonts w:ascii="Arial" w:hAnsi="Arial" w:cs="Arial"/>
                <w:color w:val="000000"/>
                <w:sz w:val="20"/>
                <w:szCs w:val="20"/>
              </w:rPr>
            </w:pPr>
            <w:r w:rsidRPr="00482E0C">
              <w:rPr>
                <w:rFonts w:ascii="Arial" w:hAnsi="Arial" w:cs="Arial"/>
                <w:color w:val="000000" w:themeColor="text1"/>
                <w:sz w:val="20"/>
                <w:szCs w:val="20"/>
              </w:rPr>
              <w:t>15</w:t>
            </w:r>
          </w:p>
        </w:tc>
        <w:tc>
          <w:tcPr>
            <w:tcW w:w="1105" w:type="dxa"/>
            <w:tcBorders>
              <w:top w:val="nil"/>
              <w:left w:val="nil"/>
              <w:bottom w:val="nil"/>
              <w:right w:val="nil"/>
            </w:tcBorders>
            <w:noWrap/>
            <w:vAlign w:val="bottom"/>
            <w:hideMark/>
          </w:tcPr>
          <w:p w14:paraId="0B124C4C" w14:textId="77777777" w:rsidR="00327A9B" w:rsidRPr="00482E0C" w:rsidRDefault="00327A9B" w:rsidP="0015453A">
            <w:pPr>
              <w:jc w:val="center"/>
              <w:rPr>
                <w:rFonts w:ascii="Arial" w:hAnsi="Arial" w:cs="Arial"/>
                <w:color w:val="000000"/>
                <w:sz w:val="20"/>
                <w:szCs w:val="20"/>
              </w:rPr>
            </w:pPr>
            <w:r w:rsidRPr="00482E0C">
              <w:rPr>
                <w:rFonts w:ascii="Arial" w:hAnsi="Arial" w:cs="Arial"/>
                <w:color w:val="000000"/>
                <w:sz w:val="20"/>
                <w:szCs w:val="20"/>
              </w:rPr>
              <w:t>8</w:t>
            </w:r>
          </w:p>
        </w:tc>
        <w:tc>
          <w:tcPr>
            <w:tcW w:w="990" w:type="dxa"/>
            <w:tcBorders>
              <w:top w:val="nil"/>
              <w:left w:val="nil"/>
              <w:bottom w:val="nil"/>
              <w:right w:val="nil"/>
            </w:tcBorders>
            <w:noWrap/>
            <w:vAlign w:val="bottom"/>
            <w:hideMark/>
          </w:tcPr>
          <w:p w14:paraId="5805BFBF" w14:textId="77777777" w:rsidR="00327A9B" w:rsidRPr="00482E0C" w:rsidRDefault="00327A9B" w:rsidP="0015453A">
            <w:pPr>
              <w:jc w:val="center"/>
              <w:rPr>
                <w:rFonts w:ascii="Arial" w:hAnsi="Arial" w:cs="Arial"/>
                <w:color w:val="000000"/>
                <w:sz w:val="20"/>
                <w:szCs w:val="20"/>
              </w:rPr>
            </w:pPr>
            <w:r w:rsidRPr="00482E0C">
              <w:rPr>
                <w:rFonts w:ascii="Arial" w:hAnsi="Arial" w:cs="Arial"/>
                <w:color w:val="000000"/>
                <w:sz w:val="20"/>
                <w:szCs w:val="20"/>
              </w:rPr>
              <w:t>2</w:t>
            </w:r>
          </w:p>
        </w:tc>
        <w:tc>
          <w:tcPr>
            <w:tcW w:w="1008" w:type="dxa"/>
            <w:tcBorders>
              <w:top w:val="nil"/>
              <w:left w:val="nil"/>
              <w:bottom w:val="nil"/>
              <w:right w:val="nil"/>
            </w:tcBorders>
            <w:noWrap/>
            <w:vAlign w:val="bottom"/>
            <w:hideMark/>
          </w:tcPr>
          <w:p w14:paraId="6F99EECE" w14:textId="77777777" w:rsidR="00327A9B" w:rsidRPr="00482E0C" w:rsidRDefault="00327A9B" w:rsidP="0015453A">
            <w:pPr>
              <w:jc w:val="center"/>
              <w:rPr>
                <w:rFonts w:ascii="Arial" w:hAnsi="Arial" w:cs="Arial"/>
                <w:color w:val="000000"/>
                <w:sz w:val="20"/>
                <w:szCs w:val="20"/>
              </w:rPr>
            </w:pPr>
            <w:r w:rsidRPr="00482E0C">
              <w:rPr>
                <w:rFonts w:ascii="Arial" w:hAnsi="Arial" w:cs="Arial"/>
                <w:color w:val="000000"/>
                <w:sz w:val="20"/>
                <w:szCs w:val="20"/>
              </w:rPr>
              <w:t>5</w:t>
            </w:r>
          </w:p>
        </w:tc>
        <w:tc>
          <w:tcPr>
            <w:tcW w:w="1139" w:type="dxa"/>
            <w:tcBorders>
              <w:top w:val="nil"/>
              <w:left w:val="nil"/>
              <w:bottom w:val="nil"/>
              <w:right w:val="nil"/>
            </w:tcBorders>
            <w:noWrap/>
            <w:vAlign w:val="bottom"/>
            <w:hideMark/>
          </w:tcPr>
          <w:p w14:paraId="7F6B4EAA" w14:textId="77777777" w:rsidR="00327A9B" w:rsidRPr="00482E0C" w:rsidRDefault="00327A9B" w:rsidP="0015453A">
            <w:pPr>
              <w:jc w:val="center"/>
              <w:rPr>
                <w:rFonts w:ascii="Arial" w:hAnsi="Arial" w:cs="Arial"/>
                <w:color w:val="000000"/>
                <w:sz w:val="20"/>
                <w:szCs w:val="20"/>
              </w:rPr>
            </w:pPr>
            <w:r w:rsidRPr="00482E0C">
              <w:rPr>
                <w:rFonts w:ascii="Arial" w:hAnsi="Arial" w:cs="Arial"/>
                <w:color w:val="000000"/>
                <w:sz w:val="20"/>
                <w:szCs w:val="20"/>
              </w:rPr>
              <w:t>42</w:t>
            </w:r>
          </w:p>
        </w:tc>
        <w:tc>
          <w:tcPr>
            <w:tcW w:w="1072" w:type="dxa"/>
            <w:tcBorders>
              <w:top w:val="nil"/>
              <w:left w:val="nil"/>
              <w:bottom w:val="nil"/>
              <w:right w:val="nil"/>
            </w:tcBorders>
            <w:noWrap/>
            <w:vAlign w:val="bottom"/>
            <w:hideMark/>
          </w:tcPr>
          <w:p w14:paraId="52B5DD72" w14:textId="77777777" w:rsidR="00327A9B" w:rsidRPr="00482E0C" w:rsidRDefault="00327A9B" w:rsidP="0015453A">
            <w:pPr>
              <w:jc w:val="center"/>
              <w:rPr>
                <w:rFonts w:ascii="Arial" w:hAnsi="Arial" w:cs="Arial"/>
                <w:color w:val="000000"/>
                <w:sz w:val="20"/>
                <w:szCs w:val="20"/>
              </w:rPr>
            </w:pPr>
            <w:r w:rsidRPr="00482E0C">
              <w:rPr>
                <w:rFonts w:ascii="Arial" w:hAnsi="Arial" w:cs="Arial"/>
                <w:color w:val="000000"/>
                <w:sz w:val="20"/>
                <w:szCs w:val="20"/>
              </w:rPr>
              <w:t>7</w:t>
            </w:r>
          </w:p>
        </w:tc>
        <w:tc>
          <w:tcPr>
            <w:tcW w:w="1195" w:type="dxa"/>
            <w:tcBorders>
              <w:top w:val="nil"/>
              <w:left w:val="nil"/>
              <w:bottom w:val="nil"/>
              <w:right w:val="nil"/>
            </w:tcBorders>
            <w:noWrap/>
            <w:vAlign w:val="bottom"/>
            <w:hideMark/>
          </w:tcPr>
          <w:p w14:paraId="25FD4AD6" w14:textId="77777777" w:rsidR="00327A9B" w:rsidRPr="00482E0C" w:rsidRDefault="00327A9B" w:rsidP="0015453A">
            <w:pPr>
              <w:jc w:val="center"/>
              <w:rPr>
                <w:rFonts w:ascii="Arial" w:hAnsi="Arial" w:cs="Arial"/>
                <w:color w:val="000000"/>
                <w:sz w:val="20"/>
                <w:szCs w:val="20"/>
              </w:rPr>
            </w:pPr>
            <w:r w:rsidRPr="00482E0C">
              <w:rPr>
                <w:rFonts w:ascii="Arial" w:hAnsi="Arial" w:cs="Arial"/>
                <w:color w:val="000000"/>
                <w:sz w:val="20"/>
                <w:szCs w:val="20"/>
              </w:rPr>
              <w:t>79 (60.3%)</w:t>
            </w:r>
          </w:p>
        </w:tc>
        <w:tc>
          <w:tcPr>
            <w:tcW w:w="872" w:type="dxa"/>
            <w:tcBorders>
              <w:top w:val="nil"/>
              <w:left w:val="nil"/>
              <w:bottom w:val="nil"/>
              <w:right w:val="nil"/>
            </w:tcBorders>
            <w:noWrap/>
            <w:vAlign w:val="bottom"/>
          </w:tcPr>
          <w:p w14:paraId="012CC737" w14:textId="77777777" w:rsidR="00327A9B" w:rsidRPr="00482E0C" w:rsidRDefault="00327A9B" w:rsidP="0015453A">
            <w:pPr>
              <w:jc w:val="center"/>
              <w:rPr>
                <w:rFonts w:ascii="Arial" w:hAnsi="Arial" w:cs="Arial"/>
                <w:color w:val="000000"/>
                <w:sz w:val="20"/>
                <w:szCs w:val="20"/>
              </w:rPr>
            </w:pPr>
          </w:p>
        </w:tc>
        <w:tc>
          <w:tcPr>
            <w:tcW w:w="256" w:type="dxa"/>
            <w:tcBorders>
              <w:top w:val="nil"/>
              <w:left w:val="nil"/>
              <w:bottom w:val="nil"/>
              <w:right w:val="nil"/>
            </w:tcBorders>
            <w:noWrap/>
            <w:vAlign w:val="bottom"/>
          </w:tcPr>
          <w:p w14:paraId="2DE349CB" w14:textId="77777777" w:rsidR="00327A9B" w:rsidRPr="00482E0C" w:rsidRDefault="00327A9B" w:rsidP="0015453A">
            <w:pPr>
              <w:jc w:val="center"/>
              <w:rPr>
                <w:rFonts w:ascii="Arial" w:hAnsi="Arial" w:cs="Arial"/>
                <w:color w:val="000000"/>
                <w:sz w:val="20"/>
                <w:szCs w:val="20"/>
              </w:rPr>
            </w:pPr>
          </w:p>
        </w:tc>
      </w:tr>
      <w:tr w:rsidR="00327A9B" w:rsidRPr="00482E0C" w14:paraId="020FD1DC" w14:textId="77777777" w:rsidTr="009D7DBD">
        <w:trPr>
          <w:trHeight w:val="60"/>
          <w:jc w:val="center"/>
        </w:trPr>
        <w:tc>
          <w:tcPr>
            <w:tcW w:w="883" w:type="dxa"/>
            <w:tcBorders>
              <w:top w:val="nil"/>
              <w:left w:val="nil"/>
              <w:bottom w:val="nil"/>
              <w:right w:val="nil"/>
            </w:tcBorders>
            <w:noWrap/>
            <w:vAlign w:val="bottom"/>
          </w:tcPr>
          <w:p w14:paraId="322211C7" w14:textId="77777777" w:rsidR="00327A9B" w:rsidRPr="00482E0C" w:rsidRDefault="00327A9B" w:rsidP="0015453A">
            <w:pPr>
              <w:rPr>
                <w:rFonts w:ascii="Arial" w:hAnsi="Arial" w:cs="Arial"/>
                <w:color w:val="000000"/>
                <w:sz w:val="20"/>
                <w:szCs w:val="20"/>
              </w:rPr>
            </w:pPr>
          </w:p>
        </w:tc>
        <w:tc>
          <w:tcPr>
            <w:tcW w:w="750" w:type="dxa"/>
            <w:tcBorders>
              <w:top w:val="nil"/>
              <w:left w:val="nil"/>
              <w:bottom w:val="nil"/>
              <w:right w:val="nil"/>
            </w:tcBorders>
            <w:noWrap/>
            <w:vAlign w:val="center"/>
            <w:hideMark/>
          </w:tcPr>
          <w:p w14:paraId="6010D220" w14:textId="559AB6F2" w:rsidR="00327A9B" w:rsidRPr="00482E0C" w:rsidRDefault="00327A9B" w:rsidP="0015453A">
            <w:pPr>
              <w:rPr>
                <w:rFonts w:ascii="Arial" w:hAnsi="Arial" w:cs="Arial"/>
                <w:color w:val="000000"/>
                <w:sz w:val="20"/>
                <w:szCs w:val="20"/>
              </w:rPr>
            </w:pPr>
            <w:r w:rsidRPr="00482E0C">
              <w:rPr>
                <w:rFonts w:ascii="Arial" w:hAnsi="Arial" w:cs="Arial"/>
                <w:color w:val="000000" w:themeColor="text1"/>
                <w:sz w:val="20"/>
                <w:szCs w:val="20"/>
              </w:rPr>
              <w:t>% within sex</w:t>
            </w:r>
          </w:p>
        </w:tc>
        <w:tc>
          <w:tcPr>
            <w:tcW w:w="1620" w:type="dxa"/>
            <w:tcBorders>
              <w:top w:val="nil"/>
              <w:left w:val="nil"/>
              <w:bottom w:val="nil"/>
              <w:right w:val="nil"/>
            </w:tcBorders>
            <w:noWrap/>
            <w:vAlign w:val="center"/>
            <w:hideMark/>
          </w:tcPr>
          <w:p w14:paraId="0059FB1F" w14:textId="77777777" w:rsidR="00327A9B" w:rsidRPr="00482E0C" w:rsidRDefault="00327A9B" w:rsidP="0015453A">
            <w:pPr>
              <w:jc w:val="center"/>
              <w:rPr>
                <w:rFonts w:ascii="Arial" w:hAnsi="Arial" w:cs="Arial"/>
                <w:color w:val="000000"/>
                <w:sz w:val="20"/>
                <w:szCs w:val="20"/>
              </w:rPr>
            </w:pPr>
            <w:r w:rsidRPr="00482E0C">
              <w:rPr>
                <w:rFonts w:ascii="Arial" w:hAnsi="Arial" w:cs="Arial"/>
                <w:color w:val="000000" w:themeColor="text1"/>
                <w:sz w:val="20"/>
                <w:szCs w:val="20"/>
              </w:rPr>
              <w:t>19.00%</w:t>
            </w:r>
          </w:p>
        </w:tc>
        <w:tc>
          <w:tcPr>
            <w:tcW w:w="1105" w:type="dxa"/>
            <w:tcBorders>
              <w:top w:val="nil"/>
              <w:left w:val="nil"/>
              <w:bottom w:val="nil"/>
              <w:right w:val="nil"/>
            </w:tcBorders>
            <w:noWrap/>
            <w:vAlign w:val="bottom"/>
            <w:hideMark/>
          </w:tcPr>
          <w:p w14:paraId="170375D5" w14:textId="77777777" w:rsidR="00327A9B" w:rsidRPr="00482E0C" w:rsidRDefault="00327A9B" w:rsidP="0015453A">
            <w:pPr>
              <w:jc w:val="center"/>
              <w:rPr>
                <w:rFonts w:ascii="Arial" w:hAnsi="Arial" w:cs="Arial"/>
                <w:color w:val="000000"/>
                <w:sz w:val="20"/>
                <w:szCs w:val="20"/>
              </w:rPr>
            </w:pPr>
            <w:r w:rsidRPr="00482E0C">
              <w:rPr>
                <w:rFonts w:ascii="Arial" w:hAnsi="Arial" w:cs="Arial"/>
                <w:color w:val="000000"/>
                <w:sz w:val="20"/>
                <w:szCs w:val="20"/>
              </w:rPr>
              <w:t>10.10%</w:t>
            </w:r>
          </w:p>
        </w:tc>
        <w:tc>
          <w:tcPr>
            <w:tcW w:w="990" w:type="dxa"/>
            <w:tcBorders>
              <w:top w:val="nil"/>
              <w:left w:val="nil"/>
              <w:bottom w:val="nil"/>
              <w:right w:val="nil"/>
            </w:tcBorders>
            <w:noWrap/>
            <w:vAlign w:val="center"/>
            <w:hideMark/>
          </w:tcPr>
          <w:p w14:paraId="7ACC2E3D" w14:textId="77777777" w:rsidR="00327A9B" w:rsidRPr="00482E0C" w:rsidRDefault="00327A9B" w:rsidP="0015453A">
            <w:pPr>
              <w:jc w:val="center"/>
              <w:rPr>
                <w:rFonts w:ascii="Arial" w:hAnsi="Arial" w:cs="Arial"/>
                <w:color w:val="000000"/>
                <w:sz w:val="20"/>
                <w:szCs w:val="20"/>
              </w:rPr>
            </w:pPr>
            <w:r w:rsidRPr="00482E0C">
              <w:rPr>
                <w:rFonts w:ascii="Arial" w:hAnsi="Arial" w:cs="Arial"/>
                <w:color w:val="000000" w:themeColor="text1"/>
                <w:sz w:val="20"/>
                <w:szCs w:val="20"/>
              </w:rPr>
              <w:t>2.50%</w:t>
            </w:r>
          </w:p>
        </w:tc>
        <w:tc>
          <w:tcPr>
            <w:tcW w:w="1008" w:type="dxa"/>
            <w:tcBorders>
              <w:top w:val="nil"/>
              <w:left w:val="nil"/>
              <w:bottom w:val="nil"/>
              <w:right w:val="nil"/>
            </w:tcBorders>
            <w:noWrap/>
            <w:vAlign w:val="center"/>
            <w:hideMark/>
          </w:tcPr>
          <w:p w14:paraId="0616DBC5" w14:textId="77777777" w:rsidR="00327A9B" w:rsidRPr="00482E0C" w:rsidRDefault="00327A9B" w:rsidP="0015453A">
            <w:pPr>
              <w:jc w:val="center"/>
              <w:rPr>
                <w:rFonts w:ascii="Arial" w:hAnsi="Arial" w:cs="Arial"/>
                <w:color w:val="000000"/>
                <w:sz w:val="20"/>
                <w:szCs w:val="20"/>
              </w:rPr>
            </w:pPr>
            <w:r w:rsidRPr="00482E0C">
              <w:rPr>
                <w:rFonts w:ascii="Arial" w:hAnsi="Arial" w:cs="Arial"/>
                <w:color w:val="000000" w:themeColor="text1"/>
                <w:sz w:val="20"/>
                <w:szCs w:val="20"/>
              </w:rPr>
              <w:t>6.30%</w:t>
            </w:r>
          </w:p>
        </w:tc>
        <w:tc>
          <w:tcPr>
            <w:tcW w:w="1139" w:type="dxa"/>
            <w:tcBorders>
              <w:top w:val="nil"/>
              <w:left w:val="nil"/>
              <w:bottom w:val="nil"/>
              <w:right w:val="nil"/>
            </w:tcBorders>
            <w:noWrap/>
            <w:vAlign w:val="bottom"/>
            <w:hideMark/>
          </w:tcPr>
          <w:p w14:paraId="35F9D920" w14:textId="77777777" w:rsidR="00327A9B" w:rsidRPr="00482E0C" w:rsidRDefault="00327A9B" w:rsidP="0015453A">
            <w:pPr>
              <w:jc w:val="center"/>
              <w:rPr>
                <w:rFonts w:ascii="Arial" w:hAnsi="Arial" w:cs="Arial"/>
                <w:color w:val="000000"/>
                <w:sz w:val="20"/>
                <w:szCs w:val="20"/>
              </w:rPr>
            </w:pPr>
            <w:r w:rsidRPr="00482E0C">
              <w:rPr>
                <w:rFonts w:ascii="Arial" w:hAnsi="Arial" w:cs="Arial"/>
                <w:color w:val="000000"/>
                <w:sz w:val="20"/>
                <w:szCs w:val="20"/>
              </w:rPr>
              <w:t>53.20%</w:t>
            </w:r>
          </w:p>
        </w:tc>
        <w:tc>
          <w:tcPr>
            <w:tcW w:w="1072" w:type="dxa"/>
            <w:tcBorders>
              <w:top w:val="nil"/>
              <w:left w:val="nil"/>
              <w:bottom w:val="nil"/>
              <w:right w:val="nil"/>
            </w:tcBorders>
            <w:noWrap/>
            <w:vAlign w:val="bottom"/>
            <w:hideMark/>
          </w:tcPr>
          <w:p w14:paraId="4D0B822E" w14:textId="77777777" w:rsidR="00327A9B" w:rsidRPr="00482E0C" w:rsidRDefault="00327A9B" w:rsidP="0015453A">
            <w:pPr>
              <w:jc w:val="center"/>
              <w:rPr>
                <w:rFonts w:ascii="Arial" w:hAnsi="Arial" w:cs="Arial"/>
                <w:color w:val="000000"/>
                <w:sz w:val="20"/>
                <w:szCs w:val="20"/>
              </w:rPr>
            </w:pPr>
            <w:r w:rsidRPr="00482E0C">
              <w:rPr>
                <w:rFonts w:ascii="Arial" w:hAnsi="Arial" w:cs="Arial"/>
                <w:color w:val="000000"/>
                <w:sz w:val="20"/>
                <w:szCs w:val="20"/>
              </w:rPr>
              <w:t>8.90%</w:t>
            </w:r>
          </w:p>
        </w:tc>
        <w:tc>
          <w:tcPr>
            <w:tcW w:w="1195" w:type="dxa"/>
            <w:tcBorders>
              <w:top w:val="nil"/>
              <w:left w:val="nil"/>
              <w:bottom w:val="nil"/>
              <w:right w:val="nil"/>
            </w:tcBorders>
            <w:noWrap/>
            <w:vAlign w:val="bottom"/>
            <w:hideMark/>
          </w:tcPr>
          <w:p w14:paraId="4D8E0B95" w14:textId="77777777" w:rsidR="00327A9B" w:rsidRPr="00482E0C" w:rsidRDefault="00327A9B" w:rsidP="0015453A">
            <w:pPr>
              <w:jc w:val="center"/>
              <w:rPr>
                <w:rFonts w:ascii="Arial" w:hAnsi="Arial" w:cs="Arial"/>
                <w:color w:val="000000"/>
                <w:sz w:val="20"/>
                <w:szCs w:val="20"/>
              </w:rPr>
            </w:pPr>
            <w:r w:rsidRPr="00482E0C">
              <w:rPr>
                <w:rFonts w:ascii="Arial" w:hAnsi="Arial" w:cs="Arial"/>
                <w:color w:val="000000"/>
                <w:sz w:val="20"/>
                <w:szCs w:val="20"/>
              </w:rPr>
              <w:t>100.00%</w:t>
            </w:r>
          </w:p>
        </w:tc>
        <w:tc>
          <w:tcPr>
            <w:tcW w:w="872" w:type="dxa"/>
            <w:tcBorders>
              <w:top w:val="nil"/>
              <w:left w:val="nil"/>
              <w:bottom w:val="nil"/>
              <w:right w:val="nil"/>
            </w:tcBorders>
            <w:noWrap/>
            <w:vAlign w:val="bottom"/>
          </w:tcPr>
          <w:p w14:paraId="5D5F2A0B" w14:textId="77777777" w:rsidR="00327A9B" w:rsidRPr="00482E0C" w:rsidRDefault="00327A9B" w:rsidP="0015453A">
            <w:pPr>
              <w:jc w:val="center"/>
              <w:rPr>
                <w:rFonts w:ascii="Arial" w:hAnsi="Arial" w:cs="Arial"/>
                <w:color w:val="000000"/>
                <w:sz w:val="20"/>
                <w:szCs w:val="20"/>
              </w:rPr>
            </w:pPr>
          </w:p>
        </w:tc>
        <w:tc>
          <w:tcPr>
            <w:tcW w:w="256" w:type="dxa"/>
            <w:tcBorders>
              <w:top w:val="nil"/>
              <w:left w:val="nil"/>
              <w:bottom w:val="nil"/>
              <w:right w:val="nil"/>
            </w:tcBorders>
            <w:noWrap/>
            <w:vAlign w:val="bottom"/>
          </w:tcPr>
          <w:p w14:paraId="26DCDCD0" w14:textId="77777777" w:rsidR="00327A9B" w:rsidRPr="00482E0C" w:rsidRDefault="00327A9B" w:rsidP="0015453A">
            <w:pPr>
              <w:jc w:val="center"/>
              <w:rPr>
                <w:rFonts w:ascii="Arial" w:hAnsi="Arial" w:cs="Arial"/>
                <w:color w:val="000000"/>
                <w:sz w:val="20"/>
                <w:szCs w:val="20"/>
              </w:rPr>
            </w:pPr>
          </w:p>
        </w:tc>
      </w:tr>
      <w:tr w:rsidR="00327A9B" w:rsidRPr="00482E0C" w14:paraId="69C60309" w14:textId="77777777" w:rsidTr="009D7DBD">
        <w:trPr>
          <w:trHeight w:val="60"/>
          <w:jc w:val="center"/>
        </w:trPr>
        <w:tc>
          <w:tcPr>
            <w:tcW w:w="883" w:type="dxa"/>
            <w:tcBorders>
              <w:top w:val="nil"/>
              <w:left w:val="nil"/>
              <w:bottom w:val="single" w:sz="4" w:space="0" w:color="auto"/>
              <w:right w:val="nil"/>
            </w:tcBorders>
            <w:noWrap/>
            <w:vAlign w:val="bottom"/>
          </w:tcPr>
          <w:p w14:paraId="33F2A489" w14:textId="77777777" w:rsidR="00327A9B" w:rsidRPr="00482E0C" w:rsidRDefault="00327A9B" w:rsidP="0015453A">
            <w:pPr>
              <w:rPr>
                <w:rFonts w:ascii="Arial" w:hAnsi="Arial" w:cs="Arial"/>
                <w:color w:val="000000"/>
                <w:sz w:val="20"/>
                <w:szCs w:val="20"/>
              </w:rPr>
            </w:pPr>
            <w:r w:rsidRPr="00482E0C">
              <w:rPr>
                <w:rFonts w:ascii="Arial" w:hAnsi="Arial" w:cs="Arial"/>
                <w:color w:val="000000"/>
                <w:sz w:val="20"/>
                <w:szCs w:val="20"/>
              </w:rPr>
              <w:t>Total</w:t>
            </w:r>
          </w:p>
        </w:tc>
        <w:tc>
          <w:tcPr>
            <w:tcW w:w="750" w:type="dxa"/>
            <w:tcBorders>
              <w:top w:val="nil"/>
              <w:left w:val="nil"/>
              <w:bottom w:val="single" w:sz="4" w:space="0" w:color="auto"/>
              <w:right w:val="nil"/>
            </w:tcBorders>
            <w:noWrap/>
            <w:vAlign w:val="center"/>
            <w:hideMark/>
          </w:tcPr>
          <w:p w14:paraId="7E9EFDC6" w14:textId="77777777" w:rsidR="00327A9B" w:rsidRPr="00482E0C" w:rsidRDefault="00327A9B" w:rsidP="0015453A">
            <w:pPr>
              <w:rPr>
                <w:rFonts w:ascii="Arial" w:hAnsi="Arial" w:cs="Arial"/>
                <w:color w:val="000000"/>
                <w:sz w:val="20"/>
                <w:szCs w:val="20"/>
              </w:rPr>
            </w:pPr>
            <w:r w:rsidRPr="00482E0C">
              <w:rPr>
                <w:rFonts w:ascii="Arial" w:hAnsi="Arial" w:cs="Arial"/>
                <w:color w:val="000000" w:themeColor="text1"/>
                <w:sz w:val="20"/>
                <w:szCs w:val="20"/>
              </w:rPr>
              <w:t>Count</w:t>
            </w:r>
          </w:p>
        </w:tc>
        <w:tc>
          <w:tcPr>
            <w:tcW w:w="1620" w:type="dxa"/>
            <w:tcBorders>
              <w:top w:val="nil"/>
              <w:left w:val="nil"/>
              <w:bottom w:val="single" w:sz="4" w:space="0" w:color="auto"/>
              <w:right w:val="nil"/>
            </w:tcBorders>
            <w:noWrap/>
            <w:vAlign w:val="bottom"/>
            <w:hideMark/>
          </w:tcPr>
          <w:p w14:paraId="347A9C40" w14:textId="77777777" w:rsidR="00327A9B" w:rsidRPr="00482E0C" w:rsidRDefault="00327A9B" w:rsidP="0015453A">
            <w:pPr>
              <w:jc w:val="center"/>
              <w:rPr>
                <w:rFonts w:ascii="Arial" w:hAnsi="Arial" w:cs="Arial"/>
                <w:color w:val="000000"/>
                <w:sz w:val="20"/>
                <w:szCs w:val="20"/>
              </w:rPr>
            </w:pPr>
            <w:r w:rsidRPr="00482E0C">
              <w:rPr>
                <w:rFonts w:ascii="Arial" w:hAnsi="Arial" w:cs="Arial"/>
                <w:color w:val="000000"/>
                <w:sz w:val="20"/>
                <w:szCs w:val="20"/>
              </w:rPr>
              <w:t>28(21.4%)</w:t>
            </w:r>
          </w:p>
        </w:tc>
        <w:tc>
          <w:tcPr>
            <w:tcW w:w="1105" w:type="dxa"/>
            <w:tcBorders>
              <w:top w:val="nil"/>
              <w:left w:val="nil"/>
              <w:bottom w:val="single" w:sz="4" w:space="0" w:color="auto"/>
              <w:right w:val="nil"/>
            </w:tcBorders>
            <w:noWrap/>
            <w:vAlign w:val="bottom"/>
            <w:hideMark/>
          </w:tcPr>
          <w:p w14:paraId="5EC91EE3" w14:textId="77777777" w:rsidR="00327A9B" w:rsidRPr="00482E0C" w:rsidRDefault="00327A9B" w:rsidP="0015453A">
            <w:pPr>
              <w:jc w:val="center"/>
              <w:rPr>
                <w:rFonts w:ascii="Arial" w:hAnsi="Arial" w:cs="Arial"/>
                <w:color w:val="000000"/>
                <w:sz w:val="20"/>
                <w:szCs w:val="20"/>
              </w:rPr>
            </w:pPr>
            <w:r w:rsidRPr="00482E0C">
              <w:rPr>
                <w:rFonts w:ascii="Arial" w:hAnsi="Arial" w:cs="Arial"/>
                <w:color w:val="000000"/>
                <w:sz w:val="20"/>
                <w:szCs w:val="20"/>
              </w:rPr>
              <w:t>12(9.2%)</w:t>
            </w:r>
          </w:p>
        </w:tc>
        <w:tc>
          <w:tcPr>
            <w:tcW w:w="990" w:type="dxa"/>
            <w:tcBorders>
              <w:top w:val="nil"/>
              <w:left w:val="nil"/>
              <w:bottom w:val="single" w:sz="4" w:space="0" w:color="auto"/>
              <w:right w:val="nil"/>
            </w:tcBorders>
            <w:noWrap/>
            <w:vAlign w:val="bottom"/>
            <w:hideMark/>
          </w:tcPr>
          <w:p w14:paraId="64B2C9EC" w14:textId="77777777" w:rsidR="00327A9B" w:rsidRPr="00482E0C" w:rsidRDefault="00327A9B" w:rsidP="0015453A">
            <w:pPr>
              <w:jc w:val="center"/>
              <w:rPr>
                <w:rFonts w:ascii="Arial" w:hAnsi="Arial" w:cs="Arial"/>
                <w:color w:val="000000"/>
                <w:sz w:val="20"/>
                <w:szCs w:val="20"/>
              </w:rPr>
            </w:pPr>
            <w:r w:rsidRPr="00482E0C">
              <w:rPr>
                <w:rFonts w:ascii="Arial" w:hAnsi="Arial" w:cs="Arial"/>
                <w:color w:val="000000"/>
                <w:sz w:val="20"/>
                <w:szCs w:val="20"/>
              </w:rPr>
              <w:t>2(1.5%)</w:t>
            </w:r>
          </w:p>
        </w:tc>
        <w:tc>
          <w:tcPr>
            <w:tcW w:w="1008" w:type="dxa"/>
            <w:tcBorders>
              <w:top w:val="nil"/>
              <w:left w:val="nil"/>
              <w:bottom w:val="single" w:sz="4" w:space="0" w:color="auto"/>
              <w:right w:val="nil"/>
            </w:tcBorders>
            <w:noWrap/>
            <w:vAlign w:val="bottom"/>
            <w:hideMark/>
          </w:tcPr>
          <w:p w14:paraId="39F94C4F" w14:textId="77777777" w:rsidR="00327A9B" w:rsidRPr="00482E0C" w:rsidRDefault="00327A9B" w:rsidP="0015453A">
            <w:pPr>
              <w:jc w:val="center"/>
              <w:rPr>
                <w:rFonts w:ascii="Arial" w:hAnsi="Arial" w:cs="Arial"/>
                <w:color w:val="000000"/>
                <w:sz w:val="20"/>
                <w:szCs w:val="20"/>
              </w:rPr>
            </w:pPr>
            <w:r w:rsidRPr="00482E0C">
              <w:rPr>
                <w:rFonts w:ascii="Arial" w:hAnsi="Arial" w:cs="Arial"/>
                <w:color w:val="000000"/>
                <w:sz w:val="20"/>
                <w:szCs w:val="20"/>
              </w:rPr>
              <w:t>7(5.3%)</w:t>
            </w:r>
          </w:p>
        </w:tc>
        <w:tc>
          <w:tcPr>
            <w:tcW w:w="1139" w:type="dxa"/>
            <w:tcBorders>
              <w:top w:val="nil"/>
              <w:left w:val="nil"/>
              <w:bottom w:val="single" w:sz="4" w:space="0" w:color="auto"/>
              <w:right w:val="nil"/>
            </w:tcBorders>
            <w:noWrap/>
            <w:vAlign w:val="bottom"/>
            <w:hideMark/>
          </w:tcPr>
          <w:p w14:paraId="2BF149EB" w14:textId="77777777" w:rsidR="00327A9B" w:rsidRPr="00482E0C" w:rsidRDefault="00327A9B" w:rsidP="0015453A">
            <w:pPr>
              <w:jc w:val="center"/>
              <w:rPr>
                <w:rFonts w:ascii="Arial" w:hAnsi="Arial" w:cs="Arial"/>
                <w:color w:val="000000"/>
                <w:sz w:val="20"/>
                <w:szCs w:val="20"/>
              </w:rPr>
            </w:pPr>
            <w:r w:rsidRPr="00482E0C">
              <w:rPr>
                <w:rFonts w:ascii="Arial" w:hAnsi="Arial" w:cs="Arial"/>
                <w:color w:val="000000"/>
                <w:sz w:val="20"/>
                <w:szCs w:val="20"/>
              </w:rPr>
              <w:t>74(56.5%)</w:t>
            </w:r>
          </w:p>
        </w:tc>
        <w:tc>
          <w:tcPr>
            <w:tcW w:w="1072" w:type="dxa"/>
            <w:tcBorders>
              <w:top w:val="nil"/>
              <w:left w:val="nil"/>
              <w:bottom w:val="single" w:sz="4" w:space="0" w:color="auto"/>
              <w:right w:val="nil"/>
            </w:tcBorders>
            <w:noWrap/>
            <w:vAlign w:val="bottom"/>
            <w:hideMark/>
          </w:tcPr>
          <w:p w14:paraId="62AD8054" w14:textId="77777777" w:rsidR="00327A9B" w:rsidRPr="00482E0C" w:rsidRDefault="00327A9B" w:rsidP="0015453A">
            <w:pPr>
              <w:jc w:val="center"/>
              <w:rPr>
                <w:rFonts w:ascii="Arial" w:hAnsi="Arial" w:cs="Arial"/>
                <w:color w:val="000000"/>
                <w:sz w:val="20"/>
                <w:szCs w:val="20"/>
              </w:rPr>
            </w:pPr>
            <w:r w:rsidRPr="00482E0C">
              <w:rPr>
                <w:rFonts w:ascii="Arial" w:hAnsi="Arial" w:cs="Arial"/>
                <w:color w:val="000000"/>
                <w:sz w:val="20"/>
                <w:szCs w:val="20"/>
              </w:rPr>
              <w:t>8(6.1%)</w:t>
            </w:r>
          </w:p>
        </w:tc>
        <w:tc>
          <w:tcPr>
            <w:tcW w:w="1195" w:type="dxa"/>
            <w:tcBorders>
              <w:top w:val="nil"/>
              <w:left w:val="nil"/>
              <w:bottom w:val="single" w:sz="4" w:space="0" w:color="auto"/>
              <w:right w:val="nil"/>
            </w:tcBorders>
            <w:noWrap/>
            <w:vAlign w:val="bottom"/>
            <w:hideMark/>
          </w:tcPr>
          <w:p w14:paraId="35210D0E" w14:textId="77777777" w:rsidR="00327A9B" w:rsidRPr="00482E0C" w:rsidRDefault="00327A9B" w:rsidP="0015453A">
            <w:pPr>
              <w:jc w:val="center"/>
              <w:rPr>
                <w:rFonts w:ascii="Arial" w:hAnsi="Arial" w:cs="Arial"/>
                <w:color w:val="000000"/>
                <w:sz w:val="20"/>
                <w:szCs w:val="20"/>
              </w:rPr>
            </w:pPr>
            <w:r w:rsidRPr="00482E0C">
              <w:rPr>
                <w:rFonts w:ascii="Arial" w:hAnsi="Arial" w:cs="Arial"/>
                <w:color w:val="000000"/>
                <w:sz w:val="20"/>
                <w:szCs w:val="20"/>
              </w:rPr>
              <w:t>131(100%)</w:t>
            </w:r>
          </w:p>
        </w:tc>
        <w:tc>
          <w:tcPr>
            <w:tcW w:w="872" w:type="dxa"/>
            <w:tcBorders>
              <w:top w:val="nil"/>
              <w:left w:val="nil"/>
              <w:bottom w:val="single" w:sz="4" w:space="0" w:color="auto"/>
              <w:right w:val="nil"/>
            </w:tcBorders>
            <w:noWrap/>
            <w:vAlign w:val="bottom"/>
          </w:tcPr>
          <w:p w14:paraId="4FFE9333" w14:textId="77777777" w:rsidR="00327A9B" w:rsidRPr="00482E0C" w:rsidRDefault="00327A9B" w:rsidP="0015453A">
            <w:pPr>
              <w:jc w:val="center"/>
              <w:rPr>
                <w:rFonts w:ascii="Arial" w:hAnsi="Arial" w:cs="Arial"/>
                <w:color w:val="000000"/>
                <w:sz w:val="20"/>
                <w:szCs w:val="20"/>
              </w:rPr>
            </w:pPr>
          </w:p>
        </w:tc>
        <w:tc>
          <w:tcPr>
            <w:tcW w:w="256" w:type="dxa"/>
            <w:tcBorders>
              <w:top w:val="nil"/>
              <w:left w:val="nil"/>
              <w:bottom w:val="single" w:sz="4" w:space="0" w:color="auto"/>
              <w:right w:val="nil"/>
            </w:tcBorders>
            <w:noWrap/>
            <w:vAlign w:val="bottom"/>
          </w:tcPr>
          <w:p w14:paraId="7461DF72" w14:textId="77777777" w:rsidR="00327A9B" w:rsidRPr="00482E0C" w:rsidRDefault="00327A9B" w:rsidP="0015453A">
            <w:pPr>
              <w:jc w:val="center"/>
              <w:rPr>
                <w:rFonts w:ascii="Arial" w:hAnsi="Arial" w:cs="Arial"/>
                <w:color w:val="000000"/>
                <w:sz w:val="20"/>
                <w:szCs w:val="20"/>
              </w:rPr>
            </w:pPr>
          </w:p>
        </w:tc>
      </w:tr>
    </w:tbl>
    <w:p w14:paraId="4858FE84" w14:textId="2FED20F2" w:rsidR="00E52B23" w:rsidRPr="00EB5932" w:rsidRDefault="00E52B23" w:rsidP="00E219D6">
      <w:pPr>
        <w:autoSpaceDE w:val="0"/>
        <w:autoSpaceDN w:val="0"/>
        <w:adjustRightInd w:val="0"/>
        <w:jc w:val="center"/>
        <w:rPr>
          <w:rFonts w:ascii="Arial" w:hAnsi="Arial" w:cs="Arial"/>
          <w:color w:val="000000" w:themeColor="text1"/>
          <w:sz w:val="18"/>
          <w:szCs w:val="18"/>
        </w:rPr>
      </w:pPr>
      <w:r w:rsidRPr="00EB5932">
        <w:rPr>
          <w:rFonts w:ascii="Arial" w:hAnsi="Arial" w:cs="Arial"/>
          <w:color w:val="000000" w:themeColor="text1"/>
          <w:sz w:val="18"/>
          <w:szCs w:val="18"/>
        </w:rPr>
        <w:t>P value=0.05</w:t>
      </w:r>
    </w:p>
    <w:p w14:paraId="3358E1E0" w14:textId="77777777" w:rsidR="00A70431" w:rsidRPr="00482E0C" w:rsidRDefault="00A70431" w:rsidP="009A5F8C">
      <w:pPr>
        <w:jc w:val="both"/>
        <w:rPr>
          <w:rFonts w:ascii="Arial" w:hAnsi="Arial" w:cs="Arial"/>
          <w:bCs/>
          <w:sz w:val="20"/>
          <w:szCs w:val="20"/>
        </w:rPr>
      </w:pPr>
    </w:p>
    <w:p w14:paraId="701C0BE5" w14:textId="77777777" w:rsidR="009F7A9A" w:rsidRPr="00482E0C" w:rsidRDefault="009F7A9A" w:rsidP="009A5F8C">
      <w:pPr>
        <w:jc w:val="both"/>
        <w:rPr>
          <w:rFonts w:ascii="Arial" w:hAnsi="Arial" w:cs="Arial"/>
          <w:bCs/>
          <w:sz w:val="20"/>
          <w:szCs w:val="20"/>
        </w:rPr>
        <w:sectPr w:rsidR="009F7A9A" w:rsidRPr="00482E0C" w:rsidSect="009F7A9A">
          <w:type w:val="continuous"/>
          <w:pgSz w:w="11906" w:h="16838"/>
          <w:pgMar w:top="1440" w:right="1440" w:bottom="1440" w:left="1440" w:header="706" w:footer="706" w:gutter="0"/>
          <w:cols w:space="708"/>
          <w:titlePg/>
          <w:docGrid w:linePitch="360"/>
        </w:sectPr>
      </w:pPr>
    </w:p>
    <w:p w14:paraId="799A89B0" w14:textId="7A8AA13F" w:rsidR="001F2FF4" w:rsidRPr="00482E0C" w:rsidRDefault="001F2FF4" w:rsidP="009A5F8C">
      <w:pPr>
        <w:jc w:val="both"/>
        <w:rPr>
          <w:rFonts w:ascii="Arial" w:hAnsi="Arial" w:cs="Arial"/>
          <w:sz w:val="20"/>
          <w:szCs w:val="20"/>
        </w:rPr>
      </w:pPr>
      <w:r w:rsidRPr="00482E0C">
        <w:rPr>
          <w:rFonts w:ascii="Arial" w:hAnsi="Arial" w:cs="Arial"/>
          <w:bCs/>
          <w:sz w:val="20"/>
          <w:szCs w:val="20"/>
        </w:rPr>
        <w:t xml:space="preserve">Table 4 </w:t>
      </w:r>
      <w:r w:rsidR="0017351D" w:rsidRPr="00482E0C">
        <w:rPr>
          <w:rFonts w:ascii="Arial" w:hAnsi="Arial" w:cs="Arial"/>
          <w:sz w:val="20"/>
          <w:szCs w:val="20"/>
        </w:rPr>
        <w:t>s</w:t>
      </w:r>
      <w:r w:rsidRPr="00482E0C">
        <w:rPr>
          <w:rFonts w:ascii="Arial" w:hAnsi="Arial" w:cs="Arial"/>
          <w:sz w:val="20"/>
          <w:szCs w:val="20"/>
        </w:rPr>
        <w:t>how</w:t>
      </w:r>
      <w:r w:rsidR="00F05BFF" w:rsidRPr="00482E0C">
        <w:rPr>
          <w:rFonts w:ascii="Arial" w:hAnsi="Arial" w:cs="Arial"/>
          <w:sz w:val="20"/>
          <w:szCs w:val="20"/>
        </w:rPr>
        <w:t>s the</w:t>
      </w:r>
      <w:r w:rsidRPr="00482E0C">
        <w:rPr>
          <w:rFonts w:ascii="Arial" w:hAnsi="Arial" w:cs="Arial"/>
          <w:sz w:val="20"/>
          <w:szCs w:val="20"/>
        </w:rPr>
        <w:t xml:space="preserve"> </w:t>
      </w:r>
      <w:r w:rsidR="00F05BFF" w:rsidRPr="00482E0C">
        <w:rPr>
          <w:rFonts w:ascii="Arial" w:hAnsi="Arial" w:cs="Arial"/>
          <w:sz w:val="20"/>
          <w:szCs w:val="20"/>
        </w:rPr>
        <w:t>r</w:t>
      </w:r>
      <w:r w:rsidRPr="00482E0C">
        <w:rPr>
          <w:rFonts w:ascii="Arial" w:hAnsi="Arial" w:cs="Arial"/>
          <w:sz w:val="20"/>
          <w:szCs w:val="20"/>
        </w:rPr>
        <w:t xml:space="preserve">elationship between </w:t>
      </w:r>
      <w:r w:rsidR="00C02607" w:rsidRPr="00482E0C">
        <w:rPr>
          <w:rFonts w:ascii="Arial" w:hAnsi="Arial" w:cs="Arial"/>
          <w:sz w:val="20"/>
          <w:szCs w:val="20"/>
        </w:rPr>
        <w:t xml:space="preserve">haemoglobin </w:t>
      </w:r>
      <w:r w:rsidR="00F05BFF" w:rsidRPr="00482E0C">
        <w:rPr>
          <w:rFonts w:ascii="Arial" w:hAnsi="Arial" w:cs="Arial"/>
          <w:sz w:val="20"/>
          <w:szCs w:val="20"/>
        </w:rPr>
        <w:t>g</w:t>
      </w:r>
      <w:r w:rsidRPr="00482E0C">
        <w:rPr>
          <w:rFonts w:ascii="Arial" w:hAnsi="Arial" w:cs="Arial"/>
          <w:sz w:val="20"/>
          <w:szCs w:val="20"/>
        </w:rPr>
        <w:t xml:space="preserve">enotype and </w:t>
      </w:r>
      <w:r w:rsidR="008F2FD4" w:rsidRPr="00482E0C">
        <w:rPr>
          <w:rFonts w:ascii="Arial" w:hAnsi="Arial" w:cs="Arial"/>
          <w:i/>
          <w:sz w:val="20"/>
          <w:szCs w:val="20"/>
        </w:rPr>
        <w:t>T</w:t>
      </w:r>
      <w:r w:rsidRPr="00482E0C">
        <w:rPr>
          <w:rFonts w:ascii="Arial" w:hAnsi="Arial" w:cs="Arial"/>
          <w:i/>
          <w:sz w:val="20"/>
          <w:szCs w:val="20"/>
        </w:rPr>
        <w:t xml:space="preserve">inea </w:t>
      </w:r>
      <w:r w:rsidR="00F05BFF" w:rsidRPr="00482E0C">
        <w:rPr>
          <w:rFonts w:ascii="Arial" w:hAnsi="Arial" w:cs="Arial"/>
          <w:i/>
          <w:sz w:val="20"/>
          <w:szCs w:val="20"/>
        </w:rPr>
        <w:t>c</w:t>
      </w:r>
      <w:r w:rsidR="008F2FD4" w:rsidRPr="00482E0C">
        <w:rPr>
          <w:rFonts w:ascii="Arial" w:hAnsi="Arial" w:cs="Arial"/>
          <w:i/>
          <w:sz w:val="20"/>
          <w:szCs w:val="20"/>
        </w:rPr>
        <w:t>a</w:t>
      </w:r>
      <w:r w:rsidRPr="00482E0C">
        <w:rPr>
          <w:rFonts w:ascii="Arial" w:hAnsi="Arial" w:cs="Arial"/>
          <w:i/>
          <w:sz w:val="20"/>
          <w:szCs w:val="20"/>
        </w:rPr>
        <w:t>pitis</w:t>
      </w:r>
      <w:r w:rsidRPr="00482E0C">
        <w:rPr>
          <w:rFonts w:ascii="Arial" w:hAnsi="Arial" w:cs="Arial"/>
          <w:sz w:val="20"/>
          <w:szCs w:val="20"/>
        </w:rPr>
        <w:t>.</w:t>
      </w:r>
      <w:r w:rsidR="00F05BFF" w:rsidRPr="00482E0C">
        <w:rPr>
          <w:rFonts w:ascii="Arial" w:hAnsi="Arial" w:cs="Arial"/>
          <w:sz w:val="20"/>
          <w:szCs w:val="20"/>
        </w:rPr>
        <w:t xml:space="preserve"> </w:t>
      </w:r>
      <w:r w:rsidRPr="00482E0C">
        <w:rPr>
          <w:rFonts w:ascii="Arial" w:hAnsi="Arial" w:cs="Arial"/>
          <w:sz w:val="20"/>
          <w:szCs w:val="20"/>
        </w:rPr>
        <w:t xml:space="preserve">Out of the total 131 pupils with </w:t>
      </w:r>
      <w:r w:rsidRPr="00482E0C">
        <w:rPr>
          <w:rFonts w:ascii="Arial" w:hAnsi="Arial" w:cs="Arial"/>
          <w:i/>
          <w:sz w:val="20"/>
          <w:szCs w:val="20"/>
        </w:rPr>
        <w:t>T. capitis</w:t>
      </w:r>
      <w:r w:rsidRPr="00482E0C">
        <w:rPr>
          <w:rFonts w:ascii="Arial" w:hAnsi="Arial" w:cs="Arial"/>
          <w:sz w:val="20"/>
          <w:szCs w:val="20"/>
        </w:rPr>
        <w:t xml:space="preserve">, </w:t>
      </w:r>
      <w:r w:rsidR="00C02607" w:rsidRPr="00482E0C">
        <w:rPr>
          <w:rFonts w:ascii="Arial" w:hAnsi="Arial" w:cs="Arial"/>
          <w:sz w:val="20"/>
          <w:szCs w:val="20"/>
        </w:rPr>
        <w:t>haemoglobin</w:t>
      </w:r>
      <w:r w:rsidRPr="00482E0C">
        <w:rPr>
          <w:rFonts w:ascii="Arial" w:hAnsi="Arial" w:cs="Arial"/>
          <w:sz w:val="20"/>
          <w:szCs w:val="20"/>
        </w:rPr>
        <w:t xml:space="preserve"> genotype AA had total count of 92(70%) while AS had 39(29.8%). Within the</w:t>
      </w:r>
      <w:r w:rsidR="00C02607" w:rsidRPr="00482E0C">
        <w:rPr>
          <w:rFonts w:ascii="Arial" w:hAnsi="Arial" w:cs="Arial"/>
          <w:sz w:val="20"/>
          <w:szCs w:val="20"/>
        </w:rPr>
        <w:t xml:space="preserve"> haemoglobin</w:t>
      </w:r>
      <w:r w:rsidRPr="00482E0C">
        <w:rPr>
          <w:rFonts w:ascii="Arial" w:hAnsi="Arial" w:cs="Arial"/>
          <w:sz w:val="20"/>
          <w:szCs w:val="20"/>
        </w:rPr>
        <w:t xml:space="preserve"> genotype AA, </w:t>
      </w:r>
      <w:r w:rsidRPr="00482E0C">
        <w:rPr>
          <w:rFonts w:ascii="Arial" w:hAnsi="Arial" w:cs="Arial"/>
          <w:i/>
          <w:sz w:val="20"/>
          <w:szCs w:val="20"/>
        </w:rPr>
        <w:t xml:space="preserve">M. </w:t>
      </w:r>
      <w:proofErr w:type="spellStart"/>
      <w:r w:rsidRPr="00482E0C">
        <w:rPr>
          <w:rFonts w:ascii="Arial" w:hAnsi="Arial" w:cs="Arial"/>
          <w:i/>
          <w:sz w:val="20"/>
          <w:szCs w:val="20"/>
        </w:rPr>
        <w:t>audouinii</w:t>
      </w:r>
      <w:proofErr w:type="spellEnd"/>
      <w:r w:rsidRPr="00482E0C">
        <w:rPr>
          <w:rFonts w:ascii="Arial" w:hAnsi="Arial" w:cs="Arial"/>
          <w:sz w:val="20"/>
          <w:szCs w:val="20"/>
        </w:rPr>
        <w:t xml:space="preserve"> had the highest </w:t>
      </w:r>
      <w:r w:rsidRPr="00482E0C">
        <w:rPr>
          <w:rFonts w:ascii="Arial" w:hAnsi="Arial" w:cs="Arial"/>
          <w:sz w:val="20"/>
          <w:szCs w:val="20"/>
        </w:rPr>
        <w:t xml:space="preserve">percentage of 10.8% followed by </w:t>
      </w:r>
      <w:r w:rsidRPr="00482E0C">
        <w:rPr>
          <w:rFonts w:ascii="Arial" w:hAnsi="Arial" w:cs="Arial"/>
          <w:i/>
          <w:sz w:val="20"/>
          <w:szCs w:val="20"/>
        </w:rPr>
        <w:t>T. mentagrophyte</w:t>
      </w:r>
      <w:r w:rsidRPr="00482E0C">
        <w:rPr>
          <w:rFonts w:ascii="Arial" w:hAnsi="Arial" w:cs="Arial"/>
          <w:sz w:val="20"/>
          <w:szCs w:val="20"/>
        </w:rPr>
        <w:t xml:space="preserve"> (6.5%), </w:t>
      </w:r>
      <w:r w:rsidRPr="00482E0C">
        <w:rPr>
          <w:rFonts w:ascii="Arial" w:hAnsi="Arial" w:cs="Arial"/>
          <w:i/>
          <w:sz w:val="20"/>
          <w:szCs w:val="20"/>
        </w:rPr>
        <w:t xml:space="preserve">M. </w:t>
      </w:r>
      <w:proofErr w:type="spellStart"/>
      <w:r w:rsidRPr="00482E0C">
        <w:rPr>
          <w:rFonts w:ascii="Arial" w:hAnsi="Arial" w:cs="Arial"/>
          <w:i/>
          <w:sz w:val="20"/>
          <w:szCs w:val="20"/>
        </w:rPr>
        <w:t>ferrugineum</w:t>
      </w:r>
      <w:proofErr w:type="spellEnd"/>
      <w:r w:rsidRPr="00482E0C">
        <w:rPr>
          <w:rFonts w:ascii="Arial" w:hAnsi="Arial" w:cs="Arial"/>
          <w:sz w:val="20"/>
          <w:szCs w:val="20"/>
        </w:rPr>
        <w:t xml:space="preserve"> (5.4%) and </w:t>
      </w:r>
      <w:r w:rsidRPr="00482E0C">
        <w:rPr>
          <w:rFonts w:ascii="Arial" w:hAnsi="Arial" w:cs="Arial"/>
          <w:i/>
          <w:sz w:val="20"/>
          <w:szCs w:val="20"/>
        </w:rPr>
        <w:t xml:space="preserve">M. </w:t>
      </w:r>
      <w:proofErr w:type="spellStart"/>
      <w:r w:rsidRPr="00482E0C">
        <w:rPr>
          <w:rFonts w:ascii="Arial" w:hAnsi="Arial" w:cs="Arial"/>
          <w:i/>
          <w:sz w:val="20"/>
          <w:szCs w:val="20"/>
        </w:rPr>
        <w:t>canis</w:t>
      </w:r>
      <w:proofErr w:type="spellEnd"/>
      <w:r w:rsidRPr="00482E0C">
        <w:rPr>
          <w:rFonts w:ascii="Arial" w:hAnsi="Arial" w:cs="Arial"/>
          <w:i/>
          <w:sz w:val="20"/>
          <w:szCs w:val="20"/>
        </w:rPr>
        <w:t xml:space="preserve"> </w:t>
      </w:r>
      <w:r w:rsidRPr="00482E0C">
        <w:rPr>
          <w:rFonts w:ascii="Arial" w:hAnsi="Arial" w:cs="Arial"/>
          <w:sz w:val="20"/>
          <w:szCs w:val="20"/>
        </w:rPr>
        <w:t xml:space="preserve">(2.2%). Within </w:t>
      </w:r>
      <w:r w:rsidR="00C02607" w:rsidRPr="00482E0C">
        <w:rPr>
          <w:rFonts w:ascii="Arial" w:hAnsi="Arial" w:cs="Arial"/>
          <w:sz w:val="20"/>
          <w:szCs w:val="20"/>
        </w:rPr>
        <w:t>haemoglobin</w:t>
      </w:r>
      <w:r w:rsidRPr="00482E0C">
        <w:rPr>
          <w:rFonts w:ascii="Arial" w:hAnsi="Arial" w:cs="Arial"/>
          <w:sz w:val="20"/>
          <w:szCs w:val="20"/>
        </w:rPr>
        <w:t xml:space="preserve"> genotype AS, </w:t>
      </w:r>
      <w:r w:rsidRPr="00482E0C">
        <w:rPr>
          <w:rFonts w:ascii="Arial" w:hAnsi="Arial" w:cs="Arial"/>
          <w:i/>
          <w:sz w:val="20"/>
          <w:szCs w:val="20"/>
        </w:rPr>
        <w:t xml:space="preserve">M. </w:t>
      </w:r>
      <w:proofErr w:type="spellStart"/>
      <w:r w:rsidRPr="00482E0C">
        <w:rPr>
          <w:rFonts w:ascii="Arial" w:hAnsi="Arial" w:cs="Arial"/>
          <w:i/>
          <w:sz w:val="20"/>
          <w:szCs w:val="20"/>
        </w:rPr>
        <w:t>audouinii</w:t>
      </w:r>
      <w:proofErr w:type="spellEnd"/>
      <w:r w:rsidRPr="00482E0C">
        <w:rPr>
          <w:rFonts w:ascii="Arial" w:hAnsi="Arial" w:cs="Arial"/>
          <w:sz w:val="20"/>
          <w:szCs w:val="20"/>
        </w:rPr>
        <w:t xml:space="preserve">, </w:t>
      </w:r>
      <w:r w:rsidRPr="00482E0C">
        <w:rPr>
          <w:rFonts w:ascii="Arial" w:hAnsi="Arial" w:cs="Arial"/>
          <w:i/>
          <w:sz w:val="20"/>
          <w:szCs w:val="20"/>
        </w:rPr>
        <w:t>T. mentagrophyte</w:t>
      </w:r>
      <w:r w:rsidRPr="00482E0C">
        <w:rPr>
          <w:rFonts w:ascii="Arial" w:hAnsi="Arial" w:cs="Arial"/>
          <w:sz w:val="20"/>
          <w:szCs w:val="20"/>
        </w:rPr>
        <w:t xml:space="preserve">, </w:t>
      </w:r>
      <w:r w:rsidRPr="00482E0C">
        <w:rPr>
          <w:rFonts w:ascii="Arial" w:hAnsi="Arial" w:cs="Arial"/>
          <w:i/>
          <w:sz w:val="20"/>
          <w:szCs w:val="20"/>
        </w:rPr>
        <w:t xml:space="preserve">M. </w:t>
      </w:r>
      <w:proofErr w:type="spellStart"/>
      <w:r w:rsidRPr="00482E0C">
        <w:rPr>
          <w:rFonts w:ascii="Arial" w:hAnsi="Arial" w:cs="Arial"/>
          <w:i/>
          <w:sz w:val="20"/>
          <w:szCs w:val="20"/>
        </w:rPr>
        <w:t>ferrugineum</w:t>
      </w:r>
      <w:proofErr w:type="spellEnd"/>
      <w:r w:rsidRPr="00482E0C">
        <w:rPr>
          <w:rFonts w:ascii="Arial" w:hAnsi="Arial" w:cs="Arial"/>
          <w:i/>
          <w:sz w:val="20"/>
          <w:szCs w:val="20"/>
        </w:rPr>
        <w:t xml:space="preserve"> </w:t>
      </w:r>
      <w:r w:rsidRPr="00482E0C">
        <w:rPr>
          <w:rFonts w:ascii="Arial" w:hAnsi="Arial" w:cs="Arial"/>
          <w:sz w:val="20"/>
          <w:szCs w:val="20"/>
        </w:rPr>
        <w:t xml:space="preserve">and </w:t>
      </w:r>
      <w:r w:rsidRPr="00482E0C">
        <w:rPr>
          <w:rFonts w:ascii="Arial" w:hAnsi="Arial" w:cs="Arial"/>
          <w:i/>
          <w:sz w:val="20"/>
          <w:szCs w:val="20"/>
        </w:rPr>
        <w:t xml:space="preserve">M. </w:t>
      </w:r>
      <w:proofErr w:type="spellStart"/>
      <w:r w:rsidRPr="00482E0C">
        <w:rPr>
          <w:rFonts w:ascii="Arial" w:hAnsi="Arial" w:cs="Arial"/>
          <w:i/>
          <w:sz w:val="20"/>
          <w:szCs w:val="20"/>
        </w:rPr>
        <w:t>canis</w:t>
      </w:r>
      <w:proofErr w:type="spellEnd"/>
      <w:r w:rsidRPr="00482E0C">
        <w:rPr>
          <w:rFonts w:ascii="Arial" w:hAnsi="Arial" w:cs="Arial"/>
          <w:sz w:val="20"/>
          <w:szCs w:val="20"/>
        </w:rPr>
        <w:t xml:space="preserve"> had 5.1% each. </w:t>
      </w:r>
    </w:p>
    <w:p w14:paraId="7F01430E" w14:textId="77777777" w:rsidR="009F7A9A" w:rsidRPr="00482E0C" w:rsidRDefault="009F7A9A" w:rsidP="009A5F8C">
      <w:pPr>
        <w:jc w:val="both"/>
        <w:rPr>
          <w:rFonts w:ascii="Arial" w:hAnsi="Arial" w:cs="Arial"/>
          <w:b/>
          <w:sz w:val="20"/>
          <w:szCs w:val="20"/>
        </w:rPr>
        <w:sectPr w:rsidR="009F7A9A" w:rsidRPr="00482E0C" w:rsidSect="009F7A9A">
          <w:type w:val="continuous"/>
          <w:pgSz w:w="11906" w:h="16838"/>
          <w:pgMar w:top="1440" w:right="1440" w:bottom="1440" w:left="1440" w:header="706" w:footer="706" w:gutter="0"/>
          <w:cols w:num="2" w:space="432"/>
          <w:titlePg/>
          <w:docGrid w:linePitch="360"/>
        </w:sectPr>
      </w:pPr>
    </w:p>
    <w:p w14:paraId="5B8E46ED" w14:textId="77777777" w:rsidR="00327A9B" w:rsidRPr="00482E0C" w:rsidRDefault="00327A9B" w:rsidP="00E219D6">
      <w:pPr>
        <w:jc w:val="center"/>
        <w:rPr>
          <w:rFonts w:ascii="Arial" w:hAnsi="Arial" w:cs="Arial"/>
          <w:b/>
          <w:sz w:val="20"/>
          <w:szCs w:val="20"/>
        </w:rPr>
      </w:pPr>
    </w:p>
    <w:p w14:paraId="4C170808" w14:textId="40C83461" w:rsidR="008E4DDC" w:rsidRPr="00482E0C" w:rsidRDefault="001F2FF4" w:rsidP="00E219D6">
      <w:pPr>
        <w:jc w:val="center"/>
        <w:rPr>
          <w:rFonts w:ascii="Arial" w:hAnsi="Arial" w:cs="Arial"/>
          <w:b/>
          <w:i/>
          <w:sz w:val="20"/>
          <w:szCs w:val="20"/>
        </w:rPr>
      </w:pPr>
      <w:r w:rsidRPr="00482E0C">
        <w:rPr>
          <w:rFonts w:ascii="Arial" w:hAnsi="Arial" w:cs="Arial"/>
          <w:b/>
          <w:sz w:val="20"/>
          <w:szCs w:val="20"/>
        </w:rPr>
        <w:t xml:space="preserve">Table 4: </w:t>
      </w:r>
      <w:r w:rsidR="00C02607" w:rsidRPr="00482E0C">
        <w:rPr>
          <w:rFonts w:ascii="Arial" w:hAnsi="Arial" w:cs="Arial"/>
          <w:b/>
          <w:sz w:val="20"/>
          <w:szCs w:val="20"/>
        </w:rPr>
        <w:t xml:space="preserve">Haemoglobin </w:t>
      </w:r>
      <w:r w:rsidRPr="00482E0C">
        <w:rPr>
          <w:rFonts w:ascii="Arial" w:hAnsi="Arial" w:cs="Arial"/>
          <w:b/>
          <w:sz w:val="20"/>
          <w:szCs w:val="20"/>
        </w:rPr>
        <w:t xml:space="preserve">Genotype </w:t>
      </w:r>
      <w:r w:rsidR="00FA0AD9" w:rsidRPr="00482E0C">
        <w:rPr>
          <w:rFonts w:ascii="Arial" w:hAnsi="Arial" w:cs="Arial"/>
          <w:b/>
          <w:sz w:val="20"/>
          <w:szCs w:val="20"/>
        </w:rPr>
        <w:t>R</w:t>
      </w:r>
      <w:r w:rsidRPr="00482E0C">
        <w:rPr>
          <w:rFonts w:ascii="Arial" w:hAnsi="Arial" w:cs="Arial"/>
          <w:b/>
          <w:sz w:val="20"/>
          <w:szCs w:val="20"/>
        </w:rPr>
        <w:t xml:space="preserve">elationship with </w:t>
      </w:r>
      <w:r w:rsidRPr="00482E0C">
        <w:rPr>
          <w:rFonts w:ascii="Arial" w:hAnsi="Arial" w:cs="Arial"/>
          <w:b/>
          <w:i/>
          <w:sz w:val="20"/>
          <w:szCs w:val="20"/>
        </w:rPr>
        <w:t xml:space="preserve">Tinea </w:t>
      </w:r>
      <w:r w:rsidR="00FA0AD9" w:rsidRPr="00482E0C">
        <w:rPr>
          <w:rFonts w:ascii="Arial" w:hAnsi="Arial" w:cs="Arial"/>
          <w:b/>
          <w:i/>
          <w:sz w:val="20"/>
          <w:szCs w:val="20"/>
        </w:rPr>
        <w:t>C</w:t>
      </w:r>
      <w:r w:rsidRPr="00482E0C">
        <w:rPr>
          <w:rFonts w:ascii="Arial" w:hAnsi="Arial" w:cs="Arial"/>
          <w:b/>
          <w:i/>
          <w:sz w:val="20"/>
          <w:szCs w:val="20"/>
        </w:rPr>
        <w:t>apitis</w:t>
      </w:r>
    </w:p>
    <w:tbl>
      <w:tblPr>
        <w:tblW w:w="11250" w:type="dxa"/>
        <w:jc w:val="center"/>
        <w:tblBorders>
          <w:top w:val="single" w:sz="4" w:space="0" w:color="auto"/>
          <w:bottom w:val="single" w:sz="4" w:space="0" w:color="auto"/>
        </w:tblBorders>
        <w:tblLook w:val="04A0" w:firstRow="1" w:lastRow="0" w:firstColumn="1" w:lastColumn="0" w:noHBand="0" w:noVBand="1"/>
      </w:tblPr>
      <w:tblGrid>
        <w:gridCol w:w="1139"/>
        <w:gridCol w:w="1395"/>
        <w:gridCol w:w="1550"/>
        <w:gridCol w:w="1105"/>
        <w:gridCol w:w="917"/>
        <w:gridCol w:w="972"/>
        <w:gridCol w:w="1139"/>
        <w:gridCol w:w="950"/>
        <w:gridCol w:w="1195"/>
        <w:gridCol w:w="888"/>
      </w:tblGrid>
      <w:tr w:rsidR="00B453D5" w:rsidRPr="00EB5932" w14:paraId="4CACA7D4" w14:textId="77777777" w:rsidTr="00B453D5">
        <w:trPr>
          <w:trHeight w:val="50"/>
          <w:jc w:val="center"/>
        </w:trPr>
        <w:tc>
          <w:tcPr>
            <w:tcW w:w="1139" w:type="dxa"/>
            <w:tcBorders>
              <w:top w:val="single" w:sz="4" w:space="0" w:color="auto"/>
              <w:bottom w:val="nil"/>
            </w:tcBorders>
            <w:noWrap/>
            <w:vAlign w:val="bottom"/>
          </w:tcPr>
          <w:p w14:paraId="33E984E5" w14:textId="51A3FD8C" w:rsidR="00B453D5" w:rsidRPr="00EB5932" w:rsidRDefault="00B453D5" w:rsidP="0015453A">
            <w:pPr>
              <w:jc w:val="center"/>
              <w:rPr>
                <w:rFonts w:ascii="Calibri" w:hAnsi="Calibri" w:cs="Calibri"/>
                <w:b/>
                <w:bCs/>
                <w:color w:val="000000"/>
                <w:sz w:val="20"/>
                <w:szCs w:val="20"/>
              </w:rPr>
            </w:pPr>
          </w:p>
        </w:tc>
        <w:tc>
          <w:tcPr>
            <w:tcW w:w="1395" w:type="dxa"/>
            <w:tcBorders>
              <w:top w:val="single" w:sz="4" w:space="0" w:color="auto"/>
              <w:bottom w:val="nil"/>
            </w:tcBorders>
            <w:noWrap/>
            <w:vAlign w:val="bottom"/>
          </w:tcPr>
          <w:p w14:paraId="209C1644" w14:textId="6B2DA872" w:rsidR="00B453D5" w:rsidRPr="00EB5932" w:rsidRDefault="00B453D5" w:rsidP="0015453A">
            <w:pPr>
              <w:jc w:val="center"/>
              <w:rPr>
                <w:rFonts w:ascii="Calibri" w:hAnsi="Calibri" w:cs="Calibri"/>
                <w:b/>
                <w:bCs/>
                <w:color w:val="000000"/>
                <w:sz w:val="20"/>
                <w:szCs w:val="20"/>
              </w:rPr>
            </w:pPr>
          </w:p>
        </w:tc>
        <w:tc>
          <w:tcPr>
            <w:tcW w:w="1550" w:type="dxa"/>
            <w:tcBorders>
              <w:top w:val="single" w:sz="4" w:space="0" w:color="auto"/>
              <w:bottom w:val="nil"/>
            </w:tcBorders>
            <w:noWrap/>
            <w:vAlign w:val="bottom"/>
          </w:tcPr>
          <w:p w14:paraId="1F0EF6B6" w14:textId="5B9B2D82" w:rsidR="00B453D5" w:rsidRPr="00EB5932" w:rsidRDefault="00B453D5" w:rsidP="0015453A">
            <w:pPr>
              <w:jc w:val="center"/>
              <w:rPr>
                <w:rFonts w:ascii="Calibri" w:hAnsi="Calibri" w:cs="Calibri"/>
                <w:b/>
                <w:bCs/>
                <w:color w:val="000000"/>
                <w:sz w:val="20"/>
                <w:szCs w:val="20"/>
              </w:rPr>
            </w:pPr>
          </w:p>
        </w:tc>
        <w:tc>
          <w:tcPr>
            <w:tcW w:w="1105" w:type="dxa"/>
            <w:tcBorders>
              <w:top w:val="single" w:sz="4" w:space="0" w:color="auto"/>
              <w:bottom w:val="nil"/>
            </w:tcBorders>
            <w:noWrap/>
            <w:vAlign w:val="bottom"/>
            <w:hideMark/>
          </w:tcPr>
          <w:p w14:paraId="1C1B6CF3" w14:textId="77777777" w:rsidR="00B453D5" w:rsidRPr="00EB5932" w:rsidRDefault="00B453D5" w:rsidP="0015453A">
            <w:pPr>
              <w:jc w:val="center"/>
              <w:rPr>
                <w:rFonts w:ascii="Calibri" w:hAnsi="Calibri" w:cs="Calibri"/>
                <w:b/>
                <w:bCs/>
                <w:color w:val="000000"/>
                <w:sz w:val="20"/>
                <w:szCs w:val="20"/>
              </w:rPr>
            </w:pPr>
          </w:p>
        </w:tc>
        <w:tc>
          <w:tcPr>
            <w:tcW w:w="1889" w:type="dxa"/>
            <w:gridSpan w:val="2"/>
            <w:tcBorders>
              <w:top w:val="single" w:sz="4" w:space="0" w:color="auto"/>
              <w:bottom w:val="nil"/>
            </w:tcBorders>
            <w:noWrap/>
            <w:vAlign w:val="bottom"/>
            <w:hideMark/>
          </w:tcPr>
          <w:p w14:paraId="632F6F08" w14:textId="77777777" w:rsidR="00B453D5" w:rsidRPr="00EB5932" w:rsidRDefault="00B453D5" w:rsidP="0015453A">
            <w:pPr>
              <w:jc w:val="center"/>
              <w:rPr>
                <w:rFonts w:ascii="Arial" w:hAnsi="Arial" w:cs="Arial"/>
                <w:b/>
                <w:bCs/>
                <w:color w:val="000000"/>
                <w:sz w:val="20"/>
                <w:szCs w:val="20"/>
              </w:rPr>
            </w:pPr>
            <w:r w:rsidRPr="00EB5932">
              <w:rPr>
                <w:rFonts w:ascii="Arial" w:hAnsi="Arial" w:cs="Arial"/>
                <w:b/>
                <w:bCs/>
                <w:color w:val="000000"/>
                <w:sz w:val="20"/>
                <w:szCs w:val="20"/>
              </w:rPr>
              <w:t>CULTURE RESULT</w:t>
            </w:r>
          </w:p>
        </w:tc>
        <w:tc>
          <w:tcPr>
            <w:tcW w:w="1139" w:type="dxa"/>
            <w:tcBorders>
              <w:top w:val="single" w:sz="4" w:space="0" w:color="auto"/>
              <w:bottom w:val="nil"/>
            </w:tcBorders>
            <w:noWrap/>
            <w:vAlign w:val="center"/>
            <w:hideMark/>
          </w:tcPr>
          <w:p w14:paraId="2DC36E0F" w14:textId="77777777" w:rsidR="00B453D5" w:rsidRPr="00EB5932" w:rsidRDefault="00B453D5" w:rsidP="0015453A">
            <w:pPr>
              <w:jc w:val="center"/>
              <w:rPr>
                <w:rFonts w:ascii="Arial" w:hAnsi="Arial" w:cs="Arial"/>
                <w:b/>
                <w:bCs/>
                <w:color w:val="000000"/>
                <w:sz w:val="20"/>
                <w:szCs w:val="20"/>
              </w:rPr>
            </w:pPr>
          </w:p>
        </w:tc>
        <w:tc>
          <w:tcPr>
            <w:tcW w:w="950" w:type="dxa"/>
            <w:tcBorders>
              <w:top w:val="single" w:sz="4" w:space="0" w:color="auto"/>
              <w:bottom w:val="nil"/>
            </w:tcBorders>
            <w:noWrap/>
            <w:vAlign w:val="bottom"/>
            <w:hideMark/>
          </w:tcPr>
          <w:p w14:paraId="3D61FB5C" w14:textId="77777777" w:rsidR="00B453D5" w:rsidRPr="00EB5932" w:rsidRDefault="00B453D5" w:rsidP="0015453A">
            <w:pPr>
              <w:jc w:val="center"/>
              <w:rPr>
                <w:b/>
                <w:bCs/>
                <w:sz w:val="20"/>
                <w:szCs w:val="20"/>
              </w:rPr>
            </w:pPr>
          </w:p>
        </w:tc>
        <w:tc>
          <w:tcPr>
            <w:tcW w:w="1195" w:type="dxa"/>
            <w:tcBorders>
              <w:top w:val="single" w:sz="4" w:space="0" w:color="auto"/>
              <w:bottom w:val="nil"/>
            </w:tcBorders>
            <w:noWrap/>
            <w:vAlign w:val="center"/>
            <w:hideMark/>
          </w:tcPr>
          <w:p w14:paraId="72F4BDF4" w14:textId="77777777" w:rsidR="00B453D5" w:rsidRPr="00EB5932" w:rsidRDefault="00B453D5" w:rsidP="0015453A">
            <w:pPr>
              <w:jc w:val="center"/>
              <w:rPr>
                <w:b/>
                <w:bCs/>
                <w:sz w:val="20"/>
                <w:szCs w:val="20"/>
              </w:rPr>
            </w:pPr>
          </w:p>
        </w:tc>
        <w:tc>
          <w:tcPr>
            <w:tcW w:w="888" w:type="dxa"/>
            <w:tcBorders>
              <w:top w:val="single" w:sz="4" w:space="0" w:color="auto"/>
              <w:bottom w:val="nil"/>
            </w:tcBorders>
            <w:noWrap/>
            <w:vAlign w:val="center"/>
            <w:hideMark/>
          </w:tcPr>
          <w:p w14:paraId="3228290F" w14:textId="77777777" w:rsidR="00B453D5" w:rsidRPr="00EB5932" w:rsidRDefault="00B453D5" w:rsidP="0015453A">
            <w:pPr>
              <w:jc w:val="center"/>
              <w:rPr>
                <w:b/>
                <w:bCs/>
                <w:sz w:val="20"/>
                <w:szCs w:val="20"/>
              </w:rPr>
            </w:pPr>
          </w:p>
        </w:tc>
      </w:tr>
      <w:tr w:rsidR="00B453D5" w:rsidRPr="00EB5932" w14:paraId="60D182F9" w14:textId="77777777" w:rsidTr="00B453D5">
        <w:trPr>
          <w:trHeight w:val="60"/>
          <w:jc w:val="center"/>
        </w:trPr>
        <w:tc>
          <w:tcPr>
            <w:tcW w:w="1139" w:type="dxa"/>
            <w:tcBorders>
              <w:top w:val="nil"/>
              <w:bottom w:val="single" w:sz="4" w:space="0" w:color="auto"/>
            </w:tcBorders>
            <w:noWrap/>
            <w:vAlign w:val="bottom"/>
            <w:hideMark/>
          </w:tcPr>
          <w:p w14:paraId="046C6A84" w14:textId="77777777" w:rsidR="00B453D5" w:rsidRPr="00EB5932" w:rsidRDefault="00B453D5" w:rsidP="0015453A">
            <w:pPr>
              <w:jc w:val="center"/>
              <w:rPr>
                <w:rFonts w:ascii="Arial" w:hAnsi="Arial" w:cs="Arial"/>
                <w:b/>
                <w:bCs/>
                <w:color w:val="000000"/>
                <w:sz w:val="20"/>
                <w:szCs w:val="20"/>
              </w:rPr>
            </w:pPr>
            <w:proofErr w:type="spellStart"/>
            <w:r w:rsidRPr="00EB5932">
              <w:rPr>
                <w:rFonts w:ascii="Arial" w:hAnsi="Arial" w:cs="Arial"/>
                <w:b/>
                <w:bCs/>
                <w:color w:val="000000"/>
                <w:sz w:val="20"/>
                <w:szCs w:val="20"/>
              </w:rPr>
              <w:t>Haemo</w:t>
            </w:r>
            <w:proofErr w:type="spellEnd"/>
          </w:p>
          <w:p w14:paraId="16AF594B" w14:textId="2311FEE5" w:rsidR="00B453D5" w:rsidRPr="00EB5932" w:rsidRDefault="00B453D5" w:rsidP="0015453A">
            <w:pPr>
              <w:jc w:val="center"/>
              <w:rPr>
                <w:rFonts w:ascii="Arial" w:hAnsi="Arial" w:cs="Arial"/>
                <w:b/>
                <w:bCs/>
                <w:color w:val="000000"/>
                <w:sz w:val="20"/>
                <w:szCs w:val="20"/>
              </w:rPr>
            </w:pPr>
            <w:r w:rsidRPr="00EB5932">
              <w:rPr>
                <w:rFonts w:ascii="Arial" w:hAnsi="Arial" w:cs="Arial"/>
                <w:b/>
                <w:bCs/>
                <w:color w:val="000000"/>
                <w:sz w:val="20"/>
                <w:szCs w:val="20"/>
              </w:rPr>
              <w:t>globin Genotype</w:t>
            </w:r>
          </w:p>
        </w:tc>
        <w:tc>
          <w:tcPr>
            <w:tcW w:w="1395" w:type="dxa"/>
            <w:tcBorders>
              <w:top w:val="nil"/>
              <w:bottom w:val="single" w:sz="4" w:space="0" w:color="auto"/>
            </w:tcBorders>
            <w:noWrap/>
            <w:vAlign w:val="bottom"/>
            <w:hideMark/>
          </w:tcPr>
          <w:p w14:paraId="60014D96" w14:textId="1B42BF80" w:rsidR="00B453D5" w:rsidRPr="00EB5932" w:rsidRDefault="00B453D5" w:rsidP="0015453A">
            <w:pPr>
              <w:jc w:val="center"/>
              <w:rPr>
                <w:rFonts w:ascii="Calibri" w:hAnsi="Calibri" w:cs="Calibri"/>
                <w:b/>
                <w:bCs/>
                <w:color w:val="000000"/>
                <w:sz w:val="20"/>
                <w:szCs w:val="20"/>
              </w:rPr>
            </w:pPr>
          </w:p>
        </w:tc>
        <w:tc>
          <w:tcPr>
            <w:tcW w:w="1550" w:type="dxa"/>
            <w:tcBorders>
              <w:top w:val="nil"/>
              <w:bottom w:val="single" w:sz="4" w:space="0" w:color="auto"/>
            </w:tcBorders>
            <w:noWrap/>
            <w:vAlign w:val="center"/>
            <w:hideMark/>
          </w:tcPr>
          <w:p w14:paraId="2D0A6E4D" w14:textId="789F4E2B" w:rsidR="00B453D5" w:rsidRPr="00EB5932" w:rsidRDefault="00B453D5" w:rsidP="00ED40C0">
            <w:pPr>
              <w:jc w:val="center"/>
              <w:rPr>
                <w:rFonts w:ascii="Arial" w:hAnsi="Arial" w:cs="Arial"/>
                <w:b/>
                <w:bCs/>
                <w:color w:val="000000"/>
                <w:sz w:val="20"/>
                <w:szCs w:val="20"/>
              </w:rPr>
            </w:pPr>
            <w:r w:rsidRPr="00EB5932">
              <w:rPr>
                <w:rFonts w:ascii="Arial" w:hAnsi="Arial" w:cs="Arial"/>
                <w:b/>
                <w:bCs/>
                <w:color w:val="000000" w:themeColor="text1"/>
                <w:sz w:val="20"/>
                <w:szCs w:val="20"/>
              </w:rPr>
              <w:t>Contaminated</w:t>
            </w:r>
          </w:p>
        </w:tc>
        <w:tc>
          <w:tcPr>
            <w:tcW w:w="1105" w:type="dxa"/>
            <w:tcBorders>
              <w:top w:val="nil"/>
              <w:bottom w:val="single" w:sz="4" w:space="0" w:color="auto"/>
            </w:tcBorders>
            <w:noWrap/>
            <w:vAlign w:val="bottom"/>
            <w:hideMark/>
          </w:tcPr>
          <w:p w14:paraId="04364EA7" w14:textId="77777777" w:rsidR="00B453D5" w:rsidRPr="00EB5932" w:rsidRDefault="00B453D5" w:rsidP="0015453A">
            <w:pPr>
              <w:jc w:val="center"/>
              <w:rPr>
                <w:rFonts w:ascii="Arial" w:hAnsi="Arial" w:cs="Arial"/>
                <w:b/>
                <w:bCs/>
                <w:i/>
                <w:iCs/>
                <w:color w:val="000000"/>
                <w:sz w:val="20"/>
                <w:szCs w:val="20"/>
              </w:rPr>
            </w:pPr>
            <w:r w:rsidRPr="00EB5932">
              <w:rPr>
                <w:rFonts w:ascii="Arial" w:hAnsi="Arial" w:cs="Arial"/>
                <w:b/>
                <w:bCs/>
                <w:i/>
                <w:iCs/>
                <w:color w:val="000000"/>
                <w:sz w:val="20"/>
                <w:szCs w:val="20"/>
              </w:rPr>
              <w:t xml:space="preserve">M. </w:t>
            </w:r>
            <w:proofErr w:type="spellStart"/>
            <w:r w:rsidRPr="00EB5932">
              <w:rPr>
                <w:rFonts w:ascii="Arial" w:hAnsi="Arial" w:cs="Arial"/>
                <w:b/>
                <w:bCs/>
                <w:i/>
                <w:iCs/>
                <w:color w:val="000000"/>
                <w:sz w:val="20"/>
                <w:szCs w:val="20"/>
              </w:rPr>
              <w:t>audouinii</w:t>
            </w:r>
            <w:proofErr w:type="spellEnd"/>
          </w:p>
        </w:tc>
        <w:tc>
          <w:tcPr>
            <w:tcW w:w="917" w:type="dxa"/>
            <w:tcBorders>
              <w:top w:val="nil"/>
              <w:bottom w:val="single" w:sz="4" w:space="0" w:color="auto"/>
            </w:tcBorders>
            <w:noWrap/>
            <w:vAlign w:val="bottom"/>
            <w:hideMark/>
          </w:tcPr>
          <w:p w14:paraId="32740581" w14:textId="77777777" w:rsidR="00B453D5" w:rsidRPr="00EB5932" w:rsidRDefault="00B453D5" w:rsidP="0015453A">
            <w:pPr>
              <w:jc w:val="center"/>
              <w:rPr>
                <w:rFonts w:ascii="Arial" w:hAnsi="Arial" w:cs="Arial"/>
                <w:b/>
                <w:bCs/>
                <w:i/>
                <w:iCs/>
                <w:color w:val="000000"/>
                <w:sz w:val="20"/>
                <w:szCs w:val="20"/>
              </w:rPr>
            </w:pPr>
            <w:r w:rsidRPr="00EB5932">
              <w:rPr>
                <w:rFonts w:ascii="Arial" w:hAnsi="Arial" w:cs="Arial"/>
                <w:b/>
                <w:bCs/>
                <w:i/>
                <w:iCs/>
                <w:color w:val="000000"/>
                <w:sz w:val="20"/>
                <w:szCs w:val="20"/>
              </w:rPr>
              <w:t xml:space="preserve">M. </w:t>
            </w:r>
            <w:proofErr w:type="spellStart"/>
            <w:r w:rsidRPr="00EB5932">
              <w:rPr>
                <w:rFonts w:ascii="Arial" w:hAnsi="Arial" w:cs="Arial"/>
                <w:b/>
                <w:bCs/>
                <w:i/>
                <w:iCs/>
                <w:color w:val="000000"/>
                <w:sz w:val="20"/>
                <w:szCs w:val="20"/>
              </w:rPr>
              <w:t>canis</w:t>
            </w:r>
            <w:proofErr w:type="spellEnd"/>
          </w:p>
        </w:tc>
        <w:tc>
          <w:tcPr>
            <w:tcW w:w="972" w:type="dxa"/>
            <w:tcBorders>
              <w:top w:val="nil"/>
              <w:bottom w:val="single" w:sz="4" w:space="0" w:color="auto"/>
            </w:tcBorders>
            <w:noWrap/>
            <w:vAlign w:val="center"/>
            <w:hideMark/>
          </w:tcPr>
          <w:p w14:paraId="2803FF7B" w14:textId="77777777" w:rsidR="00B453D5" w:rsidRPr="00EB5932" w:rsidRDefault="00B453D5" w:rsidP="0015453A">
            <w:pPr>
              <w:jc w:val="center"/>
              <w:rPr>
                <w:rFonts w:ascii="Arial" w:hAnsi="Arial" w:cs="Arial"/>
                <w:b/>
                <w:bCs/>
                <w:i/>
                <w:iCs/>
                <w:color w:val="000000" w:themeColor="text1"/>
                <w:sz w:val="20"/>
                <w:szCs w:val="20"/>
              </w:rPr>
            </w:pPr>
            <w:r w:rsidRPr="00EB5932">
              <w:rPr>
                <w:rFonts w:ascii="Arial" w:hAnsi="Arial" w:cs="Arial"/>
                <w:b/>
                <w:bCs/>
                <w:i/>
                <w:iCs/>
                <w:color w:val="000000" w:themeColor="text1"/>
                <w:sz w:val="20"/>
                <w:szCs w:val="20"/>
              </w:rPr>
              <w:t xml:space="preserve">M. </w:t>
            </w:r>
            <w:proofErr w:type="spellStart"/>
            <w:r w:rsidRPr="00EB5932">
              <w:rPr>
                <w:rFonts w:ascii="Arial" w:hAnsi="Arial" w:cs="Arial"/>
                <w:b/>
                <w:bCs/>
                <w:i/>
                <w:iCs/>
                <w:color w:val="000000" w:themeColor="text1"/>
                <w:sz w:val="20"/>
                <w:szCs w:val="20"/>
              </w:rPr>
              <w:t>ferrugin</w:t>
            </w:r>
            <w:proofErr w:type="spellEnd"/>
          </w:p>
          <w:p w14:paraId="3C6CCE73" w14:textId="77777777" w:rsidR="00B453D5" w:rsidRPr="00EB5932" w:rsidRDefault="00B453D5" w:rsidP="0015453A">
            <w:pPr>
              <w:jc w:val="center"/>
              <w:rPr>
                <w:rFonts w:ascii="Arial" w:hAnsi="Arial" w:cs="Arial"/>
                <w:b/>
                <w:bCs/>
                <w:i/>
                <w:iCs/>
                <w:color w:val="000000"/>
                <w:sz w:val="20"/>
                <w:szCs w:val="20"/>
              </w:rPr>
            </w:pPr>
            <w:proofErr w:type="spellStart"/>
            <w:r w:rsidRPr="00EB5932">
              <w:rPr>
                <w:rFonts w:ascii="Arial" w:hAnsi="Arial" w:cs="Arial"/>
                <w:b/>
                <w:bCs/>
                <w:i/>
                <w:iCs/>
                <w:color w:val="000000" w:themeColor="text1"/>
                <w:sz w:val="20"/>
                <w:szCs w:val="20"/>
              </w:rPr>
              <w:t>eum</w:t>
            </w:r>
            <w:proofErr w:type="spellEnd"/>
          </w:p>
        </w:tc>
        <w:tc>
          <w:tcPr>
            <w:tcW w:w="1139" w:type="dxa"/>
            <w:tcBorders>
              <w:top w:val="nil"/>
              <w:bottom w:val="single" w:sz="4" w:space="0" w:color="auto"/>
            </w:tcBorders>
            <w:noWrap/>
            <w:vAlign w:val="center"/>
            <w:hideMark/>
          </w:tcPr>
          <w:p w14:paraId="3538F788" w14:textId="77777777" w:rsidR="00B453D5" w:rsidRPr="00EB5932" w:rsidRDefault="00B453D5" w:rsidP="0015453A">
            <w:pPr>
              <w:jc w:val="center"/>
              <w:rPr>
                <w:rFonts w:ascii="Arial" w:hAnsi="Arial" w:cs="Arial"/>
                <w:b/>
                <w:bCs/>
                <w:color w:val="000000"/>
                <w:sz w:val="20"/>
                <w:szCs w:val="20"/>
              </w:rPr>
            </w:pPr>
            <w:r w:rsidRPr="00EB5932">
              <w:rPr>
                <w:rFonts w:ascii="Arial" w:hAnsi="Arial" w:cs="Arial"/>
                <w:b/>
                <w:bCs/>
                <w:color w:val="000000" w:themeColor="text1"/>
                <w:sz w:val="20"/>
                <w:szCs w:val="20"/>
              </w:rPr>
              <w:t>No growth</w:t>
            </w:r>
          </w:p>
        </w:tc>
        <w:tc>
          <w:tcPr>
            <w:tcW w:w="950" w:type="dxa"/>
            <w:tcBorders>
              <w:top w:val="nil"/>
              <w:bottom w:val="single" w:sz="4" w:space="0" w:color="auto"/>
            </w:tcBorders>
            <w:noWrap/>
            <w:vAlign w:val="center"/>
            <w:hideMark/>
          </w:tcPr>
          <w:p w14:paraId="657CE981" w14:textId="77777777" w:rsidR="00B453D5" w:rsidRPr="00EB5932" w:rsidRDefault="00B453D5" w:rsidP="0015453A">
            <w:pPr>
              <w:jc w:val="center"/>
              <w:rPr>
                <w:rFonts w:ascii="Arial" w:hAnsi="Arial" w:cs="Arial"/>
                <w:b/>
                <w:bCs/>
                <w:i/>
                <w:iCs/>
                <w:color w:val="000000" w:themeColor="text1"/>
                <w:sz w:val="20"/>
                <w:szCs w:val="20"/>
              </w:rPr>
            </w:pPr>
            <w:r w:rsidRPr="00EB5932">
              <w:rPr>
                <w:rFonts w:ascii="Arial" w:hAnsi="Arial" w:cs="Arial"/>
                <w:b/>
                <w:bCs/>
                <w:i/>
                <w:iCs/>
                <w:color w:val="000000" w:themeColor="text1"/>
                <w:sz w:val="20"/>
                <w:szCs w:val="20"/>
              </w:rPr>
              <w:t xml:space="preserve">T. </w:t>
            </w:r>
            <w:proofErr w:type="spellStart"/>
            <w:r w:rsidRPr="00EB5932">
              <w:rPr>
                <w:rFonts w:ascii="Arial" w:hAnsi="Arial" w:cs="Arial"/>
                <w:b/>
                <w:bCs/>
                <w:i/>
                <w:iCs/>
                <w:color w:val="000000" w:themeColor="text1"/>
                <w:sz w:val="20"/>
                <w:szCs w:val="20"/>
              </w:rPr>
              <w:t>mentag</w:t>
            </w:r>
            <w:proofErr w:type="spellEnd"/>
          </w:p>
          <w:p w14:paraId="0416F68C" w14:textId="77777777" w:rsidR="00B453D5" w:rsidRPr="00EB5932" w:rsidRDefault="00B453D5" w:rsidP="0015453A">
            <w:pPr>
              <w:jc w:val="center"/>
              <w:rPr>
                <w:rFonts w:ascii="Arial" w:hAnsi="Arial" w:cs="Arial"/>
                <w:b/>
                <w:bCs/>
                <w:i/>
                <w:iCs/>
                <w:color w:val="000000"/>
                <w:sz w:val="20"/>
                <w:szCs w:val="20"/>
              </w:rPr>
            </w:pPr>
            <w:proofErr w:type="spellStart"/>
            <w:r w:rsidRPr="00EB5932">
              <w:rPr>
                <w:rFonts w:ascii="Arial" w:hAnsi="Arial" w:cs="Arial"/>
                <w:b/>
                <w:bCs/>
                <w:i/>
                <w:iCs/>
                <w:color w:val="000000" w:themeColor="text1"/>
                <w:sz w:val="20"/>
                <w:szCs w:val="20"/>
              </w:rPr>
              <w:t>rophyte</w:t>
            </w:r>
            <w:proofErr w:type="spellEnd"/>
          </w:p>
        </w:tc>
        <w:tc>
          <w:tcPr>
            <w:tcW w:w="1195" w:type="dxa"/>
            <w:tcBorders>
              <w:top w:val="nil"/>
              <w:bottom w:val="single" w:sz="4" w:space="0" w:color="auto"/>
            </w:tcBorders>
            <w:noWrap/>
            <w:vAlign w:val="center"/>
            <w:hideMark/>
          </w:tcPr>
          <w:p w14:paraId="7FFD15EC" w14:textId="77777777" w:rsidR="00B453D5" w:rsidRPr="00EB5932" w:rsidRDefault="00B453D5" w:rsidP="0015453A">
            <w:pPr>
              <w:jc w:val="center"/>
              <w:rPr>
                <w:rFonts w:ascii="Arial" w:hAnsi="Arial" w:cs="Arial"/>
                <w:b/>
                <w:bCs/>
                <w:color w:val="000000"/>
                <w:sz w:val="20"/>
                <w:szCs w:val="20"/>
              </w:rPr>
            </w:pPr>
            <w:r w:rsidRPr="00EB5932">
              <w:rPr>
                <w:rFonts w:ascii="Arial" w:hAnsi="Arial" w:cs="Arial"/>
                <w:b/>
                <w:bCs/>
                <w:color w:val="000000" w:themeColor="text1"/>
                <w:sz w:val="20"/>
                <w:szCs w:val="20"/>
              </w:rPr>
              <w:t>Total</w:t>
            </w:r>
          </w:p>
        </w:tc>
        <w:tc>
          <w:tcPr>
            <w:tcW w:w="888" w:type="dxa"/>
            <w:tcBorders>
              <w:top w:val="nil"/>
              <w:bottom w:val="single" w:sz="4" w:space="0" w:color="auto"/>
            </w:tcBorders>
            <w:noWrap/>
            <w:vAlign w:val="center"/>
            <w:hideMark/>
          </w:tcPr>
          <w:p w14:paraId="2B3F005D" w14:textId="6B6C0571" w:rsidR="00B453D5" w:rsidRPr="00EB5932" w:rsidRDefault="00B453D5" w:rsidP="0015453A">
            <w:pPr>
              <w:jc w:val="center"/>
              <w:rPr>
                <w:rFonts w:ascii="Arial" w:hAnsi="Arial" w:cs="Arial"/>
                <w:b/>
                <w:bCs/>
                <w:color w:val="000000"/>
                <w:sz w:val="20"/>
                <w:szCs w:val="20"/>
              </w:rPr>
            </w:pPr>
            <w:r w:rsidRPr="00EB5932">
              <w:rPr>
                <w:rFonts w:ascii="Arial" w:hAnsi="Arial" w:cs="Arial"/>
                <w:b/>
                <w:bCs/>
                <w:color w:val="000000" w:themeColor="text1"/>
                <w:sz w:val="20"/>
                <w:szCs w:val="20"/>
              </w:rPr>
              <w:t>Chi-square</w:t>
            </w:r>
            <w:r>
              <w:rPr>
                <w:rFonts w:ascii="Arial" w:hAnsi="Arial" w:cs="Arial"/>
                <w:b/>
                <w:bCs/>
                <w:color w:val="000000" w:themeColor="text1"/>
                <w:sz w:val="20"/>
                <w:szCs w:val="20"/>
              </w:rPr>
              <w:t xml:space="preserve"> (p-value)</w:t>
            </w:r>
          </w:p>
        </w:tc>
      </w:tr>
      <w:tr w:rsidR="00B453D5" w:rsidRPr="00EB5932" w14:paraId="3171ECC7" w14:textId="77777777" w:rsidTr="00B453D5">
        <w:trPr>
          <w:trHeight w:val="50"/>
          <w:jc w:val="center"/>
        </w:trPr>
        <w:tc>
          <w:tcPr>
            <w:tcW w:w="1139" w:type="dxa"/>
            <w:tcBorders>
              <w:top w:val="single" w:sz="4" w:space="0" w:color="auto"/>
            </w:tcBorders>
            <w:noWrap/>
            <w:vAlign w:val="bottom"/>
            <w:hideMark/>
          </w:tcPr>
          <w:p w14:paraId="609A7DEB" w14:textId="77777777" w:rsidR="00B453D5" w:rsidRPr="00EB5932" w:rsidRDefault="00B453D5" w:rsidP="0015453A">
            <w:pPr>
              <w:rPr>
                <w:rFonts w:ascii="Calibri" w:hAnsi="Calibri" w:cs="Calibri"/>
                <w:color w:val="000000"/>
                <w:sz w:val="20"/>
                <w:szCs w:val="20"/>
              </w:rPr>
            </w:pPr>
            <w:r w:rsidRPr="00EB5932">
              <w:rPr>
                <w:rFonts w:ascii="Calibri" w:hAnsi="Calibri" w:cs="Calibri"/>
                <w:color w:val="000000"/>
                <w:sz w:val="20"/>
                <w:szCs w:val="20"/>
              </w:rPr>
              <w:t>AA</w:t>
            </w:r>
          </w:p>
        </w:tc>
        <w:tc>
          <w:tcPr>
            <w:tcW w:w="1395" w:type="dxa"/>
            <w:tcBorders>
              <w:top w:val="single" w:sz="4" w:space="0" w:color="auto"/>
            </w:tcBorders>
            <w:noWrap/>
            <w:vAlign w:val="center"/>
            <w:hideMark/>
          </w:tcPr>
          <w:p w14:paraId="21DD9D0E" w14:textId="77777777" w:rsidR="00B453D5" w:rsidRPr="00EB5932" w:rsidRDefault="00B453D5" w:rsidP="0015453A">
            <w:pPr>
              <w:rPr>
                <w:rFonts w:ascii="Arial" w:hAnsi="Arial" w:cs="Arial"/>
                <w:color w:val="000000"/>
                <w:sz w:val="20"/>
                <w:szCs w:val="20"/>
              </w:rPr>
            </w:pPr>
            <w:r w:rsidRPr="00EB5932">
              <w:rPr>
                <w:rFonts w:ascii="Arial" w:hAnsi="Arial" w:cs="Arial"/>
                <w:color w:val="000000" w:themeColor="text1"/>
                <w:sz w:val="20"/>
                <w:szCs w:val="20"/>
              </w:rPr>
              <w:t>Count</w:t>
            </w:r>
          </w:p>
        </w:tc>
        <w:tc>
          <w:tcPr>
            <w:tcW w:w="1550" w:type="dxa"/>
            <w:tcBorders>
              <w:top w:val="single" w:sz="4" w:space="0" w:color="auto"/>
            </w:tcBorders>
            <w:noWrap/>
            <w:vAlign w:val="bottom"/>
            <w:hideMark/>
          </w:tcPr>
          <w:p w14:paraId="4DDEDF27" w14:textId="77777777" w:rsidR="00B453D5" w:rsidRPr="00EB5932" w:rsidRDefault="00B453D5" w:rsidP="0015453A">
            <w:pPr>
              <w:jc w:val="center"/>
              <w:rPr>
                <w:rFonts w:ascii="Calibri" w:hAnsi="Calibri" w:cs="Calibri"/>
                <w:color w:val="000000"/>
                <w:sz w:val="20"/>
                <w:szCs w:val="20"/>
              </w:rPr>
            </w:pPr>
            <w:r w:rsidRPr="00EB5932">
              <w:rPr>
                <w:rFonts w:ascii="Calibri" w:hAnsi="Calibri" w:cs="Calibri"/>
                <w:color w:val="000000" w:themeColor="text1"/>
                <w:sz w:val="20"/>
                <w:szCs w:val="20"/>
              </w:rPr>
              <w:t>18</w:t>
            </w:r>
          </w:p>
        </w:tc>
        <w:tc>
          <w:tcPr>
            <w:tcW w:w="1105" w:type="dxa"/>
            <w:tcBorders>
              <w:top w:val="single" w:sz="4" w:space="0" w:color="auto"/>
            </w:tcBorders>
            <w:noWrap/>
            <w:vAlign w:val="bottom"/>
            <w:hideMark/>
          </w:tcPr>
          <w:p w14:paraId="7A23B66D" w14:textId="77777777" w:rsidR="00B453D5" w:rsidRPr="00EB5932" w:rsidRDefault="00B453D5" w:rsidP="0015453A">
            <w:pPr>
              <w:jc w:val="center"/>
              <w:rPr>
                <w:rFonts w:ascii="Calibri" w:hAnsi="Calibri" w:cs="Calibri"/>
                <w:color w:val="000000"/>
                <w:sz w:val="20"/>
                <w:szCs w:val="20"/>
              </w:rPr>
            </w:pPr>
            <w:r w:rsidRPr="00EB5932">
              <w:rPr>
                <w:rFonts w:ascii="Calibri" w:hAnsi="Calibri" w:cs="Calibri"/>
                <w:color w:val="000000"/>
                <w:sz w:val="20"/>
                <w:szCs w:val="20"/>
              </w:rPr>
              <w:t>10</w:t>
            </w:r>
          </w:p>
        </w:tc>
        <w:tc>
          <w:tcPr>
            <w:tcW w:w="917" w:type="dxa"/>
            <w:tcBorders>
              <w:top w:val="single" w:sz="4" w:space="0" w:color="auto"/>
            </w:tcBorders>
            <w:noWrap/>
            <w:vAlign w:val="bottom"/>
            <w:hideMark/>
          </w:tcPr>
          <w:p w14:paraId="471A7CF1" w14:textId="77777777" w:rsidR="00B453D5" w:rsidRPr="00EB5932" w:rsidRDefault="00B453D5" w:rsidP="0015453A">
            <w:pPr>
              <w:jc w:val="center"/>
              <w:rPr>
                <w:rFonts w:ascii="Calibri" w:hAnsi="Calibri" w:cs="Calibri"/>
                <w:color w:val="000000"/>
                <w:sz w:val="20"/>
                <w:szCs w:val="20"/>
              </w:rPr>
            </w:pPr>
            <w:r w:rsidRPr="00EB5932">
              <w:rPr>
                <w:rFonts w:ascii="Calibri" w:hAnsi="Calibri" w:cs="Calibri"/>
                <w:color w:val="000000"/>
                <w:sz w:val="20"/>
                <w:szCs w:val="20"/>
              </w:rPr>
              <w:t>2</w:t>
            </w:r>
          </w:p>
        </w:tc>
        <w:tc>
          <w:tcPr>
            <w:tcW w:w="972" w:type="dxa"/>
            <w:tcBorders>
              <w:top w:val="single" w:sz="4" w:space="0" w:color="auto"/>
            </w:tcBorders>
            <w:noWrap/>
            <w:vAlign w:val="bottom"/>
            <w:hideMark/>
          </w:tcPr>
          <w:p w14:paraId="5E380171" w14:textId="77777777" w:rsidR="00B453D5" w:rsidRPr="00EB5932" w:rsidRDefault="00B453D5" w:rsidP="0015453A">
            <w:pPr>
              <w:jc w:val="center"/>
              <w:rPr>
                <w:rFonts w:ascii="Calibri" w:hAnsi="Calibri" w:cs="Calibri"/>
                <w:color w:val="000000"/>
                <w:sz w:val="20"/>
                <w:szCs w:val="20"/>
              </w:rPr>
            </w:pPr>
            <w:r w:rsidRPr="00EB5932">
              <w:rPr>
                <w:rFonts w:ascii="Calibri" w:hAnsi="Calibri" w:cs="Calibri"/>
                <w:color w:val="000000"/>
                <w:sz w:val="20"/>
                <w:szCs w:val="20"/>
              </w:rPr>
              <w:t>5</w:t>
            </w:r>
          </w:p>
        </w:tc>
        <w:tc>
          <w:tcPr>
            <w:tcW w:w="1139" w:type="dxa"/>
            <w:tcBorders>
              <w:top w:val="single" w:sz="4" w:space="0" w:color="auto"/>
            </w:tcBorders>
            <w:noWrap/>
            <w:vAlign w:val="bottom"/>
            <w:hideMark/>
          </w:tcPr>
          <w:p w14:paraId="259C285D" w14:textId="77777777" w:rsidR="00B453D5" w:rsidRPr="00EB5932" w:rsidRDefault="00B453D5" w:rsidP="0015453A">
            <w:pPr>
              <w:jc w:val="center"/>
              <w:rPr>
                <w:rFonts w:ascii="Calibri" w:hAnsi="Calibri" w:cs="Calibri"/>
                <w:color w:val="000000"/>
                <w:sz w:val="20"/>
                <w:szCs w:val="20"/>
              </w:rPr>
            </w:pPr>
            <w:r w:rsidRPr="00EB5932">
              <w:rPr>
                <w:rFonts w:ascii="Calibri" w:hAnsi="Calibri" w:cs="Calibri"/>
                <w:color w:val="000000"/>
                <w:sz w:val="20"/>
                <w:szCs w:val="20"/>
              </w:rPr>
              <w:t>51</w:t>
            </w:r>
          </w:p>
        </w:tc>
        <w:tc>
          <w:tcPr>
            <w:tcW w:w="950" w:type="dxa"/>
            <w:tcBorders>
              <w:top w:val="single" w:sz="4" w:space="0" w:color="auto"/>
            </w:tcBorders>
            <w:noWrap/>
            <w:vAlign w:val="bottom"/>
            <w:hideMark/>
          </w:tcPr>
          <w:p w14:paraId="72C5493B" w14:textId="77777777" w:rsidR="00B453D5" w:rsidRPr="00EB5932" w:rsidRDefault="00B453D5" w:rsidP="0015453A">
            <w:pPr>
              <w:jc w:val="center"/>
              <w:rPr>
                <w:rFonts w:ascii="Calibri" w:hAnsi="Calibri" w:cs="Calibri"/>
                <w:color w:val="000000"/>
                <w:sz w:val="20"/>
                <w:szCs w:val="20"/>
              </w:rPr>
            </w:pPr>
            <w:r w:rsidRPr="00EB5932">
              <w:rPr>
                <w:rFonts w:ascii="Calibri" w:hAnsi="Calibri" w:cs="Calibri"/>
                <w:color w:val="000000"/>
                <w:sz w:val="20"/>
                <w:szCs w:val="20"/>
              </w:rPr>
              <w:t>6</w:t>
            </w:r>
          </w:p>
        </w:tc>
        <w:tc>
          <w:tcPr>
            <w:tcW w:w="1195" w:type="dxa"/>
            <w:tcBorders>
              <w:top w:val="single" w:sz="4" w:space="0" w:color="auto"/>
            </w:tcBorders>
            <w:noWrap/>
            <w:vAlign w:val="center"/>
            <w:hideMark/>
          </w:tcPr>
          <w:p w14:paraId="15974749" w14:textId="77777777" w:rsidR="00B453D5" w:rsidRPr="00EB5932" w:rsidRDefault="00B453D5" w:rsidP="0015453A">
            <w:pPr>
              <w:jc w:val="center"/>
              <w:rPr>
                <w:rFonts w:ascii="Arial" w:hAnsi="Arial" w:cs="Arial"/>
                <w:color w:val="000000"/>
                <w:sz w:val="20"/>
                <w:szCs w:val="20"/>
              </w:rPr>
            </w:pPr>
            <w:r w:rsidRPr="00EB5932">
              <w:rPr>
                <w:rFonts w:ascii="Arial" w:hAnsi="Arial" w:cs="Arial"/>
                <w:color w:val="000000"/>
                <w:sz w:val="20"/>
                <w:szCs w:val="20"/>
              </w:rPr>
              <w:t>92 (70%)</w:t>
            </w:r>
          </w:p>
        </w:tc>
        <w:tc>
          <w:tcPr>
            <w:tcW w:w="888" w:type="dxa"/>
            <w:tcBorders>
              <w:top w:val="single" w:sz="4" w:space="0" w:color="auto"/>
            </w:tcBorders>
            <w:noWrap/>
            <w:vAlign w:val="center"/>
            <w:hideMark/>
          </w:tcPr>
          <w:p w14:paraId="67966FE4" w14:textId="5A7DA9BC" w:rsidR="00B453D5" w:rsidRPr="00EB5932" w:rsidRDefault="00B453D5" w:rsidP="0015453A">
            <w:pPr>
              <w:jc w:val="center"/>
              <w:rPr>
                <w:rFonts w:ascii="Arial" w:hAnsi="Arial" w:cs="Arial"/>
                <w:color w:val="000000"/>
                <w:sz w:val="20"/>
                <w:szCs w:val="20"/>
              </w:rPr>
            </w:pPr>
            <w:r w:rsidRPr="00EB5932">
              <w:rPr>
                <w:rFonts w:ascii="Arial" w:hAnsi="Arial" w:cs="Arial"/>
                <w:color w:val="000000"/>
                <w:sz w:val="20"/>
                <w:szCs w:val="20"/>
              </w:rPr>
              <w:t>2.459</w:t>
            </w:r>
            <w:r>
              <w:rPr>
                <w:rFonts w:ascii="Arial" w:hAnsi="Arial" w:cs="Arial"/>
                <w:color w:val="000000"/>
                <w:sz w:val="20"/>
                <w:szCs w:val="20"/>
              </w:rPr>
              <w:t xml:space="preserve"> (0.783)</w:t>
            </w:r>
          </w:p>
        </w:tc>
      </w:tr>
      <w:tr w:rsidR="00B453D5" w:rsidRPr="00EB5932" w14:paraId="06D88F7F" w14:textId="77777777" w:rsidTr="00B453D5">
        <w:trPr>
          <w:trHeight w:val="63"/>
          <w:jc w:val="center"/>
        </w:trPr>
        <w:tc>
          <w:tcPr>
            <w:tcW w:w="1139" w:type="dxa"/>
            <w:noWrap/>
            <w:vAlign w:val="bottom"/>
            <w:hideMark/>
          </w:tcPr>
          <w:p w14:paraId="7A956103" w14:textId="77777777" w:rsidR="00B453D5" w:rsidRPr="00EB5932" w:rsidRDefault="00B453D5" w:rsidP="0015453A">
            <w:pPr>
              <w:rPr>
                <w:rFonts w:ascii="Arial" w:hAnsi="Arial" w:cs="Arial"/>
                <w:color w:val="000000"/>
                <w:sz w:val="20"/>
                <w:szCs w:val="20"/>
              </w:rPr>
            </w:pPr>
          </w:p>
        </w:tc>
        <w:tc>
          <w:tcPr>
            <w:tcW w:w="1395" w:type="dxa"/>
            <w:noWrap/>
            <w:vAlign w:val="center"/>
            <w:hideMark/>
          </w:tcPr>
          <w:p w14:paraId="4FB79E4F" w14:textId="77777777" w:rsidR="00B453D5" w:rsidRPr="00EB5932" w:rsidRDefault="00B453D5" w:rsidP="0015453A">
            <w:pPr>
              <w:rPr>
                <w:rFonts w:ascii="Arial" w:hAnsi="Arial" w:cs="Arial"/>
                <w:color w:val="000000"/>
                <w:sz w:val="20"/>
                <w:szCs w:val="20"/>
              </w:rPr>
            </w:pPr>
            <w:r w:rsidRPr="00EB5932">
              <w:rPr>
                <w:rFonts w:ascii="Arial" w:hAnsi="Arial" w:cs="Arial"/>
                <w:color w:val="000000" w:themeColor="text1"/>
                <w:sz w:val="20"/>
                <w:szCs w:val="20"/>
              </w:rPr>
              <w:t>% Haemoglobin Genotype</w:t>
            </w:r>
          </w:p>
        </w:tc>
        <w:tc>
          <w:tcPr>
            <w:tcW w:w="1550" w:type="dxa"/>
            <w:noWrap/>
            <w:vAlign w:val="bottom"/>
            <w:hideMark/>
          </w:tcPr>
          <w:p w14:paraId="52411E08" w14:textId="77777777" w:rsidR="00B453D5" w:rsidRPr="00EB5932" w:rsidRDefault="00B453D5" w:rsidP="0015453A">
            <w:pPr>
              <w:jc w:val="center"/>
              <w:rPr>
                <w:rFonts w:ascii="Arial" w:hAnsi="Arial" w:cs="Arial"/>
                <w:color w:val="000000"/>
                <w:sz w:val="20"/>
                <w:szCs w:val="20"/>
              </w:rPr>
            </w:pPr>
            <w:r w:rsidRPr="00EB5932">
              <w:rPr>
                <w:rFonts w:ascii="Arial" w:hAnsi="Arial" w:cs="Arial"/>
                <w:color w:val="000000"/>
                <w:sz w:val="20"/>
                <w:szCs w:val="20"/>
              </w:rPr>
              <w:t>19.6%</w:t>
            </w:r>
          </w:p>
        </w:tc>
        <w:tc>
          <w:tcPr>
            <w:tcW w:w="1105" w:type="dxa"/>
            <w:noWrap/>
            <w:vAlign w:val="center"/>
            <w:hideMark/>
          </w:tcPr>
          <w:p w14:paraId="2729F0E0" w14:textId="77777777" w:rsidR="00B453D5" w:rsidRPr="00EB5932" w:rsidRDefault="00B453D5" w:rsidP="0015453A">
            <w:pPr>
              <w:jc w:val="center"/>
              <w:rPr>
                <w:rFonts w:ascii="Arial" w:hAnsi="Arial" w:cs="Arial"/>
                <w:color w:val="000000"/>
                <w:sz w:val="20"/>
                <w:szCs w:val="20"/>
              </w:rPr>
            </w:pPr>
            <w:r w:rsidRPr="00EB5932">
              <w:rPr>
                <w:rFonts w:ascii="Arial" w:hAnsi="Arial" w:cs="Arial"/>
                <w:color w:val="000000"/>
                <w:sz w:val="20"/>
                <w:szCs w:val="20"/>
              </w:rPr>
              <w:t>10.9%</w:t>
            </w:r>
          </w:p>
        </w:tc>
        <w:tc>
          <w:tcPr>
            <w:tcW w:w="917" w:type="dxa"/>
            <w:noWrap/>
            <w:vAlign w:val="center"/>
            <w:hideMark/>
          </w:tcPr>
          <w:p w14:paraId="0F0A7E4C" w14:textId="77777777" w:rsidR="00B453D5" w:rsidRPr="00EB5932" w:rsidRDefault="00B453D5" w:rsidP="0015453A">
            <w:pPr>
              <w:jc w:val="center"/>
              <w:rPr>
                <w:rFonts w:ascii="Arial" w:hAnsi="Arial" w:cs="Arial"/>
                <w:color w:val="000000"/>
                <w:sz w:val="20"/>
                <w:szCs w:val="20"/>
              </w:rPr>
            </w:pPr>
            <w:r w:rsidRPr="00EB5932">
              <w:rPr>
                <w:rFonts w:ascii="Arial" w:hAnsi="Arial" w:cs="Arial"/>
                <w:color w:val="000000"/>
                <w:sz w:val="20"/>
                <w:szCs w:val="20"/>
              </w:rPr>
              <w:t>2.2%</w:t>
            </w:r>
          </w:p>
        </w:tc>
        <w:tc>
          <w:tcPr>
            <w:tcW w:w="972" w:type="dxa"/>
            <w:noWrap/>
            <w:vAlign w:val="center"/>
            <w:hideMark/>
          </w:tcPr>
          <w:p w14:paraId="209BD093" w14:textId="77777777" w:rsidR="00B453D5" w:rsidRPr="00EB5932" w:rsidRDefault="00B453D5" w:rsidP="0015453A">
            <w:pPr>
              <w:jc w:val="center"/>
              <w:rPr>
                <w:rFonts w:ascii="Arial" w:hAnsi="Arial" w:cs="Arial"/>
                <w:color w:val="000000"/>
                <w:sz w:val="20"/>
                <w:szCs w:val="20"/>
              </w:rPr>
            </w:pPr>
            <w:r w:rsidRPr="00EB5932">
              <w:rPr>
                <w:rFonts w:ascii="Arial" w:hAnsi="Arial" w:cs="Arial"/>
                <w:color w:val="000000"/>
                <w:sz w:val="20"/>
                <w:szCs w:val="20"/>
              </w:rPr>
              <w:t>5.4%</w:t>
            </w:r>
          </w:p>
        </w:tc>
        <w:tc>
          <w:tcPr>
            <w:tcW w:w="1139" w:type="dxa"/>
            <w:noWrap/>
            <w:vAlign w:val="center"/>
            <w:hideMark/>
          </w:tcPr>
          <w:p w14:paraId="149D5C44" w14:textId="77777777" w:rsidR="00B453D5" w:rsidRPr="00EB5932" w:rsidRDefault="00B453D5" w:rsidP="0015453A">
            <w:pPr>
              <w:jc w:val="center"/>
              <w:rPr>
                <w:rFonts w:ascii="Arial" w:hAnsi="Arial" w:cs="Arial"/>
                <w:color w:val="000000"/>
                <w:sz w:val="20"/>
                <w:szCs w:val="20"/>
              </w:rPr>
            </w:pPr>
            <w:r w:rsidRPr="00EB5932">
              <w:rPr>
                <w:rFonts w:ascii="Arial" w:hAnsi="Arial" w:cs="Arial"/>
                <w:color w:val="000000"/>
                <w:sz w:val="20"/>
                <w:szCs w:val="20"/>
              </w:rPr>
              <w:t>55.4%</w:t>
            </w:r>
          </w:p>
        </w:tc>
        <w:tc>
          <w:tcPr>
            <w:tcW w:w="950" w:type="dxa"/>
            <w:noWrap/>
            <w:vAlign w:val="center"/>
            <w:hideMark/>
          </w:tcPr>
          <w:p w14:paraId="73E94D67" w14:textId="77777777" w:rsidR="00B453D5" w:rsidRPr="00EB5932" w:rsidRDefault="00B453D5" w:rsidP="0015453A">
            <w:pPr>
              <w:jc w:val="center"/>
              <w:rPr>
                <w:rFonts w:ascii="Arial" w:hAnsi="Arial" w:cs="Arial"/>
                <w:color w:val="000000"/>
                <w:sz w:val="20"/>
                <w:szCs w:val="20"/>
              </w:rPr>
            </w:pPr>
            <w:r w:rsidRPr="00EB5932">
              <w:rPr>
                <w:rFonts w:ascii="Arial" w:hAnsi="Arial" w:cs="Arial"/>
                <w:color w:val="000000"/>
                <w:sz w:val="20"/>
                <w:szCs w:val="20"/>
              </w:rPr>
              <w:t>6.5%</w:t>
            </w:r>
          </w:p>
        </w:tc>
        <w:tc>
          <w:tcPr>
            <w:tcW w:w="1195" w:type="dxa"/>
            <w:noWrap/>
            <w:vAlign w:val="center"/>
            <w:hideMark/>
          </w:tcPr>
          <w:p w14:paraId="584B6B2B" w14:textId="77777777" w:rsidR="00B453D5" w:rsidRPr="00EB5932" w:rsidRDefault="00B453D5" w:rsidP="0015453A">
            <w:pPr>
              <w:jc w:val="center"/>
              <w:rPr>
                <w:rFonts w:ascii="Arial" w:hAnsi="Arial" w:cs="Arial"/>
                <w:color w:val="000000"/>
                <w:sz w:val="20"/>
                <w:szCs w:val="20"/>
              </w:rPr>
            </w:pPr>
            <w:r w:rsidRPr="00EB5932">
              <w:rPr>
                <w:rFonts w:ascii="Arial" w:hAnsi="Arial" w:cs="Arial"/>
                <w:color w:val="000000"/>
                <w:sz w:val="20"/>
                <w:szCs w:val="20"/>
              </w:rPr>
              <w:t>100.0%</w:t>
            </w:r>
          </w:p>
        </w:tc>
        <w:tc>
          <w:tcPr>
            <w:tcW w:w="888" w:type="dxa"/>
            <w:noWrap/>
            <w:vAlign w:val="bottom"/>
          </w:tcPr>
          <w:p w14:paraId="605B291C" w14:textId="616F92CA" w:rsidR="00B453D5" w:rsidRPr="00EB5932" w:rsidRDefault="00B453D5" w:rsidP="0015453A">
            <w:pPr>
              <w:jc w:val="center"/>
              <w:rPr>
                <w:rFonts w:ascii="Calibri" w:hAnsi="Calibri" w:cs="Calibri"/>
                <w:color w:val="000000"/>
                <w:sz w:val="20"/>
                <w:szCs w:val="20"/>
              </w:rPr>
            </w:pPr>
          </w:p>
        </w:tc>
      </w:tr>
      <w:tr w:rsidR="00B453D5" w:rsidRPr="00EB5932" w14:paraId="7976DFD9" w14:textId="77777777" w:rsidTr="00B453D5">
        <w:trPr>
          <w:trHeight w:val="60"/>
          <w:jc w:val="center"/>
        </w:trPr>
        <w:tc>
          <w:tcPr>
            <w:tcW w:w="1139" w:type="dxa"/>
            <w:noWrap/>
            <w:vAlign w:val="bottom"/>
            <w:hideMark/>
          </w:tcPr>
          <w:p w14:paraId="3D059C41" w14:textId="77777777" w:rsidR="00B453D5" w:rsidRPr="00EB5932" w:rsidRDefault="00B453D5" w:rsidP="0015453A">
            <w:pPr>
              <w:rPr>
                <w:rFonts w:ascii="Calibri" w:hAnsi="Calibri" w:cs="Calibri"/>
                <w:color w:val="000000"/>
                <w:sz w:val="20"/>
                <w:szCs w:val="20"/>
              </w:rPr>
            </w:pPr>
            <w:r w:rsidRPr="00EB5932">
              <w:rPr>
                <w:rFonts w:ascii="Calibri" w:hAnsi="Calibri" w:cs="Calibri"/>
                <w:color w:val="000000"/>
                <w:sz w:val="20"/>
                <w:szCs w:val="20"/>
              </w:rPr>
              <w:t>AS</w:t>
            </w:r>
          </w:p>
        </w:tc>
        <w:tc>
          <w:tcPr>
            <w:tcW w:w="1395" w:type="dxa"/>
            <w:noWrap/>
            <w:vAlign w:val="center"/>
            <w:hideMark/>
          </w:tcPr>
          <w:p w14:paraId="1B484E65" w14:textId="77777777" w:rsidR="00B453D5" w:rsidRPr="00EB5932" w:rsidRDefault="00B453D5" w:rsidP="0015453A">
            <w:pPr>
              <w:rPr>
                <w:rFonts w:ascii="Arial" w:hAnsi="Arial" w:cs="Arial"/>
                <w:color w:val="000000"/>
                <w:sz w:val="20"/>
                <w:szCs w:val="20"/>
              </w:rPr>
            </w:pPr>
            <w:r w:rsidRPr="00EB5932">
              <w:rPr>
                <w:rFonts w:ascii="Arial" w:hAnsi="Arial" w:cs="Arial"/>
                <w:color w:val="000000" w:themeColor="text1"/>
                <w:sz w:val="20"/>
                <w:szCs w:val="20"/>
              </w:rPr>
              <w:t>Count</w:t>
            </w:r>
          </w:p>
        </w:tc>
        <w:tc>
          <w:tcPr>
            <w:tcW w:w="1550" w:type="dxa"/>
            <w:noWrap/>
            <w:vAlign w:val="bottom"/>
            <w:hideMark/>
          </w:tcPr>
          <w:p w14:paraId="3FF437EE" w14:textId="77777777" w:rsidR="00B453D5" w:rsidRPr="00EB5932" w:rsidRDefault="00B453D5" w:rsidP="0015453A">
            <w:pPr>
              <w:jc w:val="center"/>
              <w:rPr>
                <w:rFonts w:ascii="Calibri" w:hAnsi="Calibri" w:cs="Calibri"/>
                <w:color w:val="000000"/>
                <w:sz w:val="20"/>
                <w:szCs w:val="20"/>
              </w:rPr>
            </w:pPr>
            <w:r w:rsidRPr="00EB5932">
              <w:rPr>
                <w:rFonts w:ascii="Calibri" w:hAnsi="Calibri" w:cs="Calibri"/>
                <w:color w:val="000000" w:themeColor="text1"/>
                <w:sz w:val="20"/>
                <w:szCs w:val="20"/>
              </w:rPr>
              <w:t>10</w:t>
            </w:r>
          </w:p>
        </w:tc>
        <w:tc>
          <w:tcPr>
            <w:tcW w:w="1105" w:type="dxa"/>
            <w:noWrap/>
            <w:vAlign w:val="bottom"/>
            <w:hideMark/>
          </w:tcPr>
          <w:p w14:paraId="17128AFE" w14:textId="77777777" w:rsidR="00B453D5" w:rsidRPr="00EB5932" w:rsidRDefault="00B453D5" w:rsidP="0015453A">
            <w:pPr>
              <w:jc w:val="center"/>
              <w:rPr>
                <w:rFonts w:ascii="Calibri" w:hAnsi="Calibri" w:cs="Calibri"/>
                <w:color w:val="000000"/>
                <w:sz w:val="20"/>
                <w:szCs w:val="20"/>
              </w:rPr>
            </w:pPr>
            <w:r w:rsidRPr="00EB5932">
              <w:rPr>
                <w:rFonts w:ascii="Calibri" w:hAnsi="Calibri" w:cs="Calibri"/>
                <w:color w:val="000000"/>
                <w:sz w:val="20"/>
                <w:szCs w:val="20"/>
              </w:rPr>
              <w:t>2</w:t>
            </w:r>
          </w:p>
        </w:tc>
        <w:tc>
          <w:tcPr>
            <w:tcW w:w="917" w:type="dxa"/>
            <w:noWrap/>
            <w:vAlign w:val="bottom"/>
            <w:hideMark/>
          </w:tcPr>
          <w:p w14:paraId="3D6AEA78" w14:textId="77777777" w:rsidR="00B453D5" w:rsidRPr="00EB5932" w:rsidRDefault="00B453D5" w:rsidP="0015453A">
            <w:pPr>
              <w:jc w:val="center"/>
              <w:rPr>
                <w:rFonts w:ascii="Calibri" w:hAnsi="Calibri" w:cs="Calibri"/>
                <w:color w:val="000000"/>
                <w:sz w:val="20"/>
                <w:szCs w:val="20"/>
              </w:rPr>
            </w:pPr>
            <w:r w:rsidRPr="00EB5932">
              <w:rPr>
                <w:rFonts w:ascii="Calibri" w:hAnsi="Calibri" w:cs="Calibri"/>
                <w:color w:val="000000"/>
                <w:sz w:val="20"/>
                <w:szCs w:val="20"/>
              </w:rPr>
              <w:t>0</w:t>
            </w:r>
          </w:p>
        </w:tc>
        <w:tc>
          <w:tcPr>
            <w:tcW w:w="972" w:type="dxa"/>
            <w:noWrap/>
            <w:vAlign w:val="bottom"/>
            <w:hideMark/>
          </w:tcPr>
          <w:p w14:paraId="49B1E046" w14:textId="77777777" w:rsidR="00B453D5" w:rsidRPr="00EB5932" w:rsidRDefault="00B453D5" w:rsidP="0015453A">
            <w:pPr>
              <w:jc w:val="center"/>
              <w:rPr>
                <w:rFonts w:ascii="Calibri" w:hAnsi="Calibri" w:cs="Calibri"/>
                <w:color w:val="000000"/>
                <w:sz w:val="20"/>
                <w:szCs w:val="20"/>
              </w:rPr>
            </w:pPr>
            <w:r w:rsidRPr="00EB5932">
              <w:rPr>
                <w:rFonts w:ascii="Calibri" w:hAnsi="Calibri" w:cs="Calibri"/>
                <w:color w:val="000000"/>
                <w:sz w:val="20"/>
                <w:szCs w:val="20"/>
              </w:rPr>
              <w:t>2</w:t>
            </w:r>
          </w:p>
        </w:tc>
        <w:tc>
          <w:tcPr>
            <w:tcW w:w="1139" w:type="dxa"/>
            <w:noWrap/>
            <w:vAlign w:val="bottom"/>
            <w:hideMark/>
          </w:tcPr>
          <w:p w14:paraId="47F5BFBC" w14:textId="77777777" w:rsidR="00B453D5" w:rsidRPr="00EB5932" w:rsidRDefault="00B453D5" w:rsidP="0015453A">
            <w:pPr>
              <w:jc w:val="center"/>
              <w:rPr>
                <w:rFonts w:ascii="Calibri" w:hAnsi="Calibri" w:cs="Calibri"/>
                <w:color w:val="000000"/>
                <w:sz w:val="20"/>
                <w:szCs w:val="20"/>
              </w:rPr>
            </w:pPr>
            <w:r w:rsidRPr="00EB5932">
              <w:rPr>
                <w:rFonts w:ascii="Calibri" w:hAnsi="Calibri" w:cs="Calibri"/>
                <w:color w:val="000000"/>
                <w:sz w:val="20"/>
                <w:szCs w:val="20"/>
              </w:rPr>
              <w:t>23</w:t>
            </w:r>
          </w:p>
        </w:tc>
        <w:tc>
          <w:tcPr>
            <w:tcW w:w="950" w:type="dxa"/>
            <w:noWrap/>
            <w:vAlign w:val="bottom"/>
            <w:hideMark/>
          </w:tcPr>
          <w:p w14:paraId="39C97520" w14:textId="77777777" w:rsidR="00B453D5" w:rsidRPr="00EB5932" w:rsidRDefault="00B453D5" w:rsidP="0015453A">
            <w:pPr>
              <w:jc w:val="center"/>
              <w:rPr>
                <w:rFonts w:ascii="Calibri" w:hAnsi="Calibri" w:cs="Calibri"/>
                <w:color w:val="000000"/>
                <w:sz w:val="20"/>
                <w:szCs w:val="20"/>
              </w:rPr>
            </w:pPr>
            <w:r w:rsidRPr="00EB5932">
              <w:rPr>
                <w:rFonts w:ascii="Calibri" w:hAnsi="Calibri" w:cs="Calibri"/>
                <w:color w:val="000000"/>
                <w:sz w:val="20"/>
                <w:szCs w:val="20"/>
              </w:rPr>
              <w:t>2</w:t>
            </w:r>
          </w:p>
        </w:tc>
        <w:tc>
          <w:tcPr>
            <w:tcW w:w="1195" w:type="dxa"/>
            <w:noWrap/>
            <w:vAlign w:val="center"/>
            <w:hideMark/>
          </w:tcPr>
          <w:p w14:paraId="009F20B3" w14:textId="77777777" w:rsidR="00B453D5" w:rsidRPr="00EB5932" w:rsidRDefault="00B453D5" w:rsidP="0015453A">
            <w:pPr>
              <w:jc w:val="center"/>
              <w:rPr>
                <w:rFonts w:ascii="Arial" w:hAnsi="Arial" w:cs="Arial"/>
                <w:color w:val="000000"/>
                <w:sz w:val="20"/>
                <w:szCs w:val="20"/>
              </w:rPr>
            </w:pPr>
            <w:r w:rsidRPr="00EB5932">
              <w:rPr>
                <w:rFonts w:ascii="Arial" w:hAnsi="Arial" w:cs="Arial"/>
                <w:color w:val="000000" w:themeColor="text1"/>
                <w:sz w:val="20"/>
                <w:szCs w:val="20"/>
              </w:rPr>
              <w:t>39 (29.8%)</w:t>
            </w:r>
          </w:p>
        </w:tc>
        <w:tc>
          <w:tcPr>
            <w:tcW w:w="888" w:type="dxa"/>
            <w:noWrap/>
            <w:vAlign w:val="bottom"/>
          </w:tcPr>
          <w:p w14:paraId="73B61EDC" w14:textId="331863B1" w:rsidR="00B453D5" w:rsidRPr="00EB5932" w:rsidRDefault="00B453D5" w:rsidP="0015453A">
            <w:pPr>
              <w:jc w:val="center"/>
              <w:rPr>
                <w:rFonts w:ascii="Calibri" w:hAnsi="Calibri" w:cs="Calibri"/>
                <w:color w:val="000000"/>
                <w:sz w:val="20"/>
                <w:szCs w:val="20"/>
              </w:rPr>
            </w:pPr>
          </w:p>
        </w:tc>
      </w:tr>
      <w:tr w:rsidR="00B453D5" w:rsidRPr="00EB5932" w14:paraId="6F391BDE" w14:textId="77777777" w:rsidTr="00B453D5">
        <w:trPr>
          <w:trHeight w:val="60"/>
          <w:jc w:val="center"/>
        </w:trPr>
        <w:tc>
          <w:tcPr>
            <w:tcW w:w="1139" w:type="dxa"/>
            <w:noWrap/>
            <w:vAlign w:val="bottom"/>
            <w:hideMark/>
          </w:tcPr>
          <w:p w14:paraId="60767B85" w14:textId="77777777" w:rsidR="00B453D5" w:rsidRPr="00EB5932" w:rsidRDefault="00B453D5" w:rsidP="0015453A">
            <w:pPr>
              <w:rPr>
                <w:rFonts w:ascii="Calibri" w:hAnsi="Calibri" w:cs="Calibri"/>
                <w:color w:val="000000"/>
                <w:sz w:val="20"/>
                <w:szCs w:val="20"/>
              </w:rPr>
            </w:pPr>
          </w:p>
        </w:tc>
        <w:tc>
          <w:tcPr>
            <w:tcW w:w="1395" w:type="dxa"/>
            <w:noWrap/>
            <w:vAlign w:val="center"/>
            <w:hideMark/>
          </w:tcPr>
          <w:p w14:paraId="3C6D888A" w14:textId="77777777" w:rsidR="00B453D5" w:rsidRPr="00EB5932" w:rsidRDefault="00B453D5" w:rsidP="0015453A">
            <w:pPr>
              <w:rPr>
                <w:rFonts w:ascii="Arial" w:hAnsi="Arial" w:cs="Arial"/>
                <w:color w:val="000000"/>
                <w:sz w:val="20"/>
                <w:szCs w:val="20"/>
              </w:rPr>
            </w:pPr>
            <w:r w:rsidRPr="00EB5932">
              <w:rPr>
                <w:rFonts w:ascii="Arial" w:hAnsi="Arial" w:cs="Arial"/>
                <w:color w:val="000000" w:themeColor="text1"/>
                <w:sz w:val="20"/>
                <w:szCs w:val="20"/>
              </w:rPr>
              <w:t>% Haemoglobin Genotype</w:t>
            </w:r>
          </w:p>
        </w:tc>
        <w:tc>
          <w:tcPr>
            <w:tcW w:w="1550" w:type="dxa"/>
            <w:noWrap/>
            <w:vAlign w:val="center"/>
            <w:hideMark/>
          </w:tcPr>
          <w:p w14:paraId="511BED33" w14:textId="77777777" w:rsidR="00B453D5" w:rsidRPr="00EB5932" w:rsidRDefault="00B453D5" w:rsidP="0015453A">
            <w:pPr>
              <w:jc w:val="center"/>
              <w:rPr>
                <w:rFonts w:ascii="Arial" w:hAnsi="Arial" w:cs="Arial"/>
                <w:color w:val="000000"/>
                <w:sz w:val="20"/>
                <w:szCs w:val="20"/>
              </w:rPr>
            </w:pPr>
            <w:r w:rsidRPr="00EB5932">
              <w:rPr>
                <w:rFonts w:ascii="Arial" w:hAnsi="Arial" w:cs="Arial"/>
                <w:color w:val="000000" w:themeColor="text1"/>
                <w:sz w:val="20"/>
                <w:szCs w:val="20"/>
              </w:rPr>
              <w:t>25.6%</w:t>
            </w:r>
          </w:p>
        </w:tc>
        <w:tc>
          <w:tcPr>
            <w:tcW w:w="1105" w:type="dxa"/>
            <w:noWrap/>
            <w:vAlign w:val="center"/>
            <w:hideMark/>
          </w:tcPr>
          <w:p w14:paraId="376799EA" w14:textId="77777777" w:rsidR="00B453D5" w:rsidRPr="00EB5932" w:rsidRDefault="00B453D5" w:rsidP="0015453A">
            <w:pPr>
              <w:jc w:val="center"/>
              <w:rPr>
                <w:rFonts w:ascii="Arial" w:hAnsi="Arial" w:cs="Arial"/>
                <w:color w:val="000000"/>
                <w:sz w:val="20"/>
                <w:szCs w:val="20"/>
              </w:rPr>
            </w:pPr>
            <w:r w:rsidRPr="00EB5932">
              <w:rPr>
                <w:rFonts w:ascii="Arial" w:hAnsi="Arial" w:cs="Arial"/>
                <w:color w:val="000000" w:themeColor="text1"/>
                <w:sz w:val="20"/>
                <w:szCs w:val="20"/>
              </w:rPr>
              <w:t>5.1%</w:t>
            </w:r>
          </w:p>
        </w:tc>
        <w:tc>
          <w:tcPr>
            <w:tcW w:w="917" w:type="dxa"/>
            <w:noWrap/>
            <w:vAlign w:val="center"/>
            <w:hideMark/>
          </w:tcPr>
          <w:p w14:paraId="1C887E6D" w14:textId="77777777" w:rsidR="00B453D5" w:rsidRPr="00EB5932" w:rsidRDefault="00B453D5" w:rsidP="0015453A">
            <w:pPr>
              <w:jc w:val="center"/>
              <w:rPr>
                <w:rFonts w:ascii="Arial" w:hAnsi="Arial" w:cs="Arial"/>
                <w:color w:val="000000"/>
                <w:sz w:val="20"/>
                <w:szCs w:val="20"/>
              </w:rPr>
            </w:pPr>
            <w:r w:rsidRPr="00EB5932">
              <w:rPr>
                <w:rFonts w:ascii="Arial" w:hAnsi="Arial" w:cs="Arial"/>
                <w:color w:val="000000" w:themeColor="text1"/>
                <w:sz w:val="20"/>
                <w:szCs w:val="20"/>
              </w:rPr>
              <w:t>0.0%</w:t>
            </w:r>
          </w:p>
        </w:tc>
        <w:tc>
          <w:tcPr>
            <w:tcW w:w="972" w:type="dxa"/>
            <w:noWrap/>
            <w:vAlign w:val="center"/>
            <w:hideMark/>
          </w:tcPr>
          <w:p w14:paraId="3B66DBF6" w14:textId="77777777" w:rsidR="00B453D5" w:rsidRPr="00EB5932" w:rsidRDefault="00B453D5" w:rsidP="0015453A">
            <w:pPr>
              <w:jc w:val="center"/>
              <w:rPr>
                <w:rFonts w:ascii="Arial" w:hAnsi="Arial" w:cs="Arial"/>
                <w:color w:val="000000"/>
                <w:sz w:val="20"/>
                <w:szCs w:val="20"/>
              </w:rPr>
            </w:pPr>
            <w:r w:rsidRPr="00EB5932">
              <w:rPr>
                <w:rFonts w:ascii="Arial" w:hAnsi="Arial" w:cs="Arial"/>
                <w:color w:val="000000" w:themeColor="text1"/>
                <w:sz w:val="20"/>
                <w:szCs w:val="20"/>
              </w:rPr>
              <w:t>5.1%</w:t>
            </w:r>
          </w:p>
        </w:tc>
        <w:tc>
          <w:tcPr>
            <w:tcW w:w="1139" w:type="dxa"/>
            <w:noWrap/>
            <w:vAlign w:val="center"/>
            <w:hideMark/>
          </w:tcPr>
          <w:p w14:paraId="74114754" w14:textId="77777777" w:rsidR="00B453D5" w:rsidRPr="00EB5932" w:rsidRDefault="00B453D5" w:rsidP="0015453A">
            <w:pPr>
              <w:jc w:val="center"/>
              <w:rPr>
                <w:rFonts w:ascii="Arial" w:hAnsi="Arial" w:cs="Arial"/>
                <w:color w:val="000000"/>
                <w:sz w:val="20"/>
                <w:szCs w:val="20"/>
              </w:rPr>
            </w:pPr>
            <w:r w:rsidRPr="00EB5932">
              <w:rPr>
                <w:rFonts w:ascii="Arial" w:hAnsi="Arial" w:cs="Arial"/>
                <w:color w:val="000000" w:themeColor="text1"/>
                <w:sz w:val="20"/>
                <w:szCs w:val="20"/>
              </w:rPr>
              <w:t>59.0%</w:t>
            </w:r>
          </w:p>
        </w:tc>
        <w:tc>
          <w:tcPr>
            <w:tcW w:w="950" w:type="dxa"/>
            <w:noWrap/>
            <w:vAlign w:val="center"/>
            <w:hideMark/>
          </w:tcPr>
          <w:p w14:paraId="55EA4EFC" w14:textId="77777777" w:rsidR="00B453D5" w:rsidRPr="00EB5932" w:rsidRDefault="00B453D5" w:rsidP="0015453A">
            <w:pPr>
              <w:jc w:val="center"/>
              <w:rPr>
                <w:rFonts w:ascii="Arial" w:hAnsi="Arial" w:cs="Arial"/>
                <w:color w:val="000000"/>
                <w:sz w:val="20"/>
                <w:szCs w:val="20"/>
              </w:rPr>
            </w:pPr>
            <w:r w:rsidRPr="00EB5932">
              <w:rPr>
                <w:rFonts w:ascii="Arial" w:hAnsi="Arial" w:cs="Arial"/>
                <w:color w:val="000000" w:themeColor="text1"/>
                <w:sz w:val="20"/>
                <w:szCs w:val="20"/>
              </w:rPr>
              <w:t>5.1%</w:t>
            </w:r>
          </w:p>
        </w:tc>
        <w:tc>
          <w:tcPr>
            <w:tcW w:w="1195" w:type="dxa"/>
            <w:noWrap/>
            <w:vAlign w:val="bottom"/>
            <w:hideMark/>
          </w:tcPr>
          <w:p w14:paraId="18E501ED" w14:textId="77777777" w:rsidR="00B453D5" w:rsidRPr="00EB5932" w:rsidRDefault="00B453D5" w:rsidP="0015453A">
            <w:pPr>
              <w:jc w:val="center"/>
              <w:rPr>
                <w:rFonts w:ascii="Arial" w:hAnsi="Arial" w:cs="Arial"/>
                <w:color w:val="000000"/>
                <w:sz w:val="20"/>
                <w:szCs w:val="20"/>
              </w:rPr>
            </w:pPr>
            <w:r w:rsidRPr="00EB5932">
              <w:rPr>
                <w:rFonts w:ascii="Arial" w:hAnsi="Arial" w:cs="Arial"/>
                <w:color w:val="000000"/>
                <w:sz w:val="20"/>
                <w:szCs w:val="20"/>
              </w:rPr>
              <w:t>100.0%</w:t>
            </w:r>
          </w:p>
        </w:tc>
        <w:tc>
          <w:tcPr>
            <w:tcW w:w="888" w:type="dxa"/>
            <w:noWrap/>
            <w:vAlign w:val="bottom"/>
          </w:tcPr>
          <w:p w14:paraId="2487958D" w14:textId="4B6A026F" w:rsidR="00B453D5" w:rsidRPr="00EB5932" w:rsidRDefault="00B453D5" w:rsidP="0015453A">
            <w:pPr>
              <w:jc w:val="center"/>
              <w:rPr>
                <w:rFonts w:ascii="Calibri" w:hAnsi="Calibri" w:cs="Calibri"/>
                <w:color w:val="000000"/>
                <w:sz w:val="20"/>
                <w:szCs w:val="20"/>
              </w:rPr>
            </w:pPr>
          </w:p>
        </w:tc>
      </w:tr>
      <w:tr w:rsidR="00B453D5" w:rsidRPr="00EB5932" w14:paraId="5742BF87" w14:textId="77777777" w:rsidTr="00B453D5">
        <w:trPr>
          <w:trHeight w:val="60"/>
          <w:jc w:val="center"/>
        </w:trPr>
        <w:tc>
          <w:tcPr>
            <w:tcW w:w="1139" w:type="dxa"/>
            <w:noWrap/>
            <w:vAlign w:val="bottom"/>
            <w:hideMark/>
          </w:tcPr>
          <w:p w14:paraId="7CEF0D1B" w14:textId="77777777" w:rsidR="00B453D5" w:rsidRPr="00EB5932" w:rsidRDefault="00B453D5" w:rsidP="0015453A">
            <w:pPr>
              <w:rPr>
                <w:rFonts w:ascii="Calibri" w:hAnsi="Calibri" w:cs="Calibri"/>
                <w:color w:val="000000"/>
                <w:sz w:val="20"/>
                <w:szCs w:val="20"/>
              </w:rPr>
            </w:pPr>
            <w:r w:rsidRPr="00EB5932">
              <w:rPr>
                <w:rFonts w:ascii="Calibri" w:hAnsi="Calibri" w:cs="Calibri"/>
                <w:color w:val="000000"/>
                <w:sz w:val="20"/>
                <w:szCs w:val="20"/>
              </w:rPr>
              <w:t>Total</w:t>
            </w:r>
          </w:p>
        </w:tc>
        <w:tc>
          <w:tcPr>
            <w:tcW w:w="1395" w:type="dxa"/>
            <w:noWrap/>
            <w:vAlign w:val="center"/>
            <w:hideMark/>
          </w:tcPr>
          <w:p w14:paraId="79D6BB1E" w14:textId="77777777" w:rsidR="00B453D5" w:rsidRPr="00EB5932" w:rsidRDefault="00B453D5" w:rsidP="0015453A">
            <w:pPr>
              <w:rPr>
                <w:rFonts w:ascii="Arial" w:hAnsi="Arial" w:cs="Arial"/>
                <w:color w:val="000000"/>
                <w:sz w:val="20"/>
                <w:szCs w:val="20"/>
              </w:rPr>
            </w:pPr>
            <w:r w:rsidRPr="00EB5932">
              <w:rPr>
                <w:rFonts w:ascii="Arial" w:hAnsi="Arial" w:cs="Arial"/>
                <w:color w:val="000000" w:themeColor="text1"/>
                <w:sz w:val="20"/>
                <w:szCs w:val="20"/>
              </w:rPr>
              <w:t>Count</w:t>
            </w:r>
          </w:p>
        </w:tc>
        <w:tc>
          <w:tcPr>
            <w:tcW w:w="1550" w:type="dxa"/>
            <w:noWrap/>
            <w:vAlign w:val="bottom"/>
            <w:hideMark/>
          </w:tcPr>
          <w:p w14:paraId="3DD566E8" w14:textId="77777777" w:rsidR="00B453D5" w:rsidRPr="00EB5932" w:rsidRDefault="00B453D5" w:rsidP="0015453A">
            <w:pPr>
              <w:jc w:val="center"/>
              <w:rPr>
                <w:rFonts w:ascii="Arial" w:hAnsi="Arial" w:cs="Arial"/>
                <w:color w:val="000000"/>
                <w:sz w:val="20"/>
                <w:szCs w:val="20"/>
              </w:rPr>
            </w:pPr>
            <w:r w:rsidRPr="00EB5932">
              <w:rPr>
                <w:rFonts w:ascii="Arial" w:hAnsi="Arial" w:cs="Arial"/>
                <w:color w:val="000000"/>
                <w:sz w:val="20"/>
                <w:szCs w:val="20"/>
              </w:rPr>
              <w:t>28(21.4%)</w:t>
            </w:r>
          </w:p>
        </w:tc>
        <w:tc>
          <w:tcPr>
            <w:tcW w:w="1105" w:type="dxa"/>
            <w:noWrap/>
            <w:vAlign w:val="bottom"/>
            <w:hideMark/>
          </w:tcPr>
          <w:p w14:paraId="3ED9B99C" w14:textId="77777777" w:rsidR="00B453D5" w:rsidRPr="00EB5932" w:rsidRDefault="00B453D5" w:rsidP="0015453A">
            <w:pPr>
              <w:jc w:val="center"/>
              <w:rPr>
                <w:rFonts w:ascii="Arial" w:hAnsi="Arial" w:cs="Arial"/>
                <w:color w:val="000000"/>
                <w:sz w:val="20"/>
                <w:szCs w:val="20"/>
              </w:rPr>
            </w:pPr>
            <w:r w:rsidRPr="00EB5932">
              <w:rPr>
                <w:rFonts w:ascii="Arial" w:hAnsi="Arial" w:cs="Arial"/>
                <w:color w:val="000000"/>
                <w:sz w:val="20"/>
                <w:szCs w:val="20"/>
              </w:rPr>
              <w:t>12(9.2%)</w:t>
            </w:r>
          </w:p>
        </w:tc>
        <w:tc>
          <w:tcPr>
            <w:tcW w:w="917" w:type="dxa"/>
            <w:noWrap/>
            <w:vAlign w:val="bottom"/>
            <w:hideMark/>
          </w:tcPr>
          <w:p w14:paraId="41B25BA8" w14:textId="77777777" w:rsidR="00B453D5" w:rsidRPr="00EB5932" w:rsidRDefault="00B453D5" w:rsidP="0015453A">
            <w:pPr>
              <w:jc w:val="center"/>
              <w:rPr>
                <w:rFonts w:ascii="Arial" w:hAnsi="Arial" w:cs="Arial"/>
                <w:color w:val="000000"/>
                <w:sz w:val="20"/>
                <w:szCs w:val="20"/>
              </w:rPr>
            </w:pPr>
            <w:r w:rsidRPr="00EB5932">
              <w:rPr>
                <w:rFonts w:ascii="Arial" w:hAnsi="Arial" w:cs="Arial"/>
                <w:color w:val="000000"/>
                <w:sz w:val="20"/>
                <w:szCs w:val="20"/>
              </w:rPr>
              <w:t>2(1.5%)</w:t>
            </w:r>
          </w:p>
        </w:tc>
        <w:tc>
          <w:tcPr>
            <w:tcW w:w="972" w:type="dxa"/>
            <w:noWrap/>
            <w:vAlign w:val="bottom"/>
            <w:hideMark/>
          </w:tcPr>
          <w:p w14:paraId="72730888" w14:textId="77777777" w:rsidR="00B453D5" w:rsidRPr="00EB5932" w:rsidRDefault="00B453D5" w:rsidP="0015453A">
            <w:pPr>
              <w:jc w:val="center"/>
              <w:rPr>
                <w:rFonts w:ascii="Arial" w:hAnsi="Arial" w:cs="Arial"/>
                <w:color w:val="000000"/>
                <w:sz w:val="20"/>
                <w:szCs w:val="20"/>
              </w:rPr>
            </w:pPr>
            <w:r w:rsidRPr="00EB5932">
              <w:rPr>
                <w:rFonts w:ascii="Arial" w:hAnsi="Arial" w:cs="Arial"/>
                <w:color w:val="000000"/>
                <w:sz w:val="20"/>
                <w:szCs w:val="20"/>
              </w:rPr>
              <w:t>7(5.3%)</w:t>
            </w:r>
          </w:p>
        </w:tc>
        <w:tc>
          <w:tcPr>
            <w:tcW w:w="1139" w:type="dxa"/>
            <w:noWrap/>
            <w:vAlign w:val="bottom"/>
            <w:hideMark/>
          </w:tcPr>
          <w:p w14:paraId="421B34B4" w14:textId="77777777" w:rsidR="00B453D5" w:rsidRPr="00EB5932" w:rsidRDefault="00B453D5" w:rsidP="0015453A">
            <w:pPr>
              <w:jc w:val="center"/>
              <w:rPr>
                <w:rFonts w:ascii="Arial" w:hAnsi="Arial" w:cs="Arial"/>
                <w:color w:val="000000"/>
                <w:sz w:val="20"/>
                <w:szCs w:val="20"/>
              </w:rPr>
            </w:pPr>
            <w:r w:rsidRPr="00EB5932">
              <w:rPr>
                <w:rFonts w:ascii="Arial" w:hAnsi="Arial" w:cs="Arial"/>
                <w:color w:val="000000"/>
                <w:sz w:val="20"/>
                <w:szCs w:val="20"/>
              </w:rPr>
              <w:t>74(56.5%)</w:t>
            </w:r>
          </w:p>
        </w:tc>
        <w:tc>
          <w:tcPr>
            <w:tcW w:w="950" w:type="dxa"/>
            <w:noWrap/>
            <w:vAlign w:val="bottom"/>
            <w:hideMark/>
          </w:tcPr>
          <w:p w14:paraId="28C1BB6D" w14:textId="77777777" w:rsidR="00B453D5" w:rsidRPr="00EB5932" w:rsidRDefault="00B453D5" w:rsidP="0015453A">
            <w:pPr>
              <w:jc w:val="center"/>
              <w:rPr>
                <w:rFonts w:ascii="Arial" w:hAnsi="Arial" w:cs="Arial"/>
                <w:color w:val="000000"/>
                <w:sz w:val="20"/>
                <w:szCs w:val="20"/>
              </w:rPr>
            </w:pPr>
            <w:r w:rsidRPr="00EB5932">
              <w:rPr>
                <w:rFonts w:ascii="Arial" w:hAnsi="Arial" w:cs="Arial"/>
                <w:color w:val="000000"/>
                <w:sz w:val="20"/>
                <w:szCs w:val="20"/>
              </w:rPr>
              <w:t>8(6.1%)</w:t>
            </w:r>
          </w:p>
        </w:tc>
        <w:tc>
          <w:tcPr>
            <w:tcW w:w="1195" w:type="dxa"/>
            <w:noWrap/>
            <w:vAlign w:val="bottom"/>
            <w:hideMark/>
          </w:tcPr>
          <w:p w14:paraId="2B401CDD" w14:textId="77777777" w:rsidR="00B453D5" w:rsidRPr="00EB5932" w:rsidRDefault="00B453D5" w:rsidP="0015453A">
            <w:pPr>
              <w:jc w:val="center"/>
              <w:rPr>
                <w:rFonts w:ascii="Arial" w:hAnsi="Arial" w:cs="Arial"/>
                <w:color w:val="000000"/>
                <w:sz w:val="20"/>
                <w:szCs w:val="20"/>
              </w:rPr>
            </w:pPr>
            <w:r w:rsidRPr="00EB5932">
              <w:rPr>
                <w:rFonts w:ascii="Arial" w:hAnsi="Arial" w:cs="Arial"/>
                <w:color w:val="000000"/>
                <w:sz w:val="20"/>
                <w:szCs w:val="20"/>
              </w:rPr>
              <w:t>131(100%)</w:t>
            </w:r>
          </w:p>
        </w:tc>
        <w:tc>
          <w:tcPr>
            <w:tcW w:w="888" w:type="dxa"/>
            <w:noWrap/>
            <w:vAlign w:val="bottom"/>
          </w:tcPr>
          <w:p w14:paraId="55A02313" w14:textId="4C03A525" w:rsidR="00B453D5" w:rsidRPr="00EB5932" w:rsidRDefault="00B453D5" w:rsidP="0015453A">
            <w:pPr>
              <w:jc w:val="center"/>
              <w:rPr>
                <w:rFonts w:ascii="Arial" w:hAnsi="Arial" w:cs="Arial"/>
                <w:color w:val="000000"/>
                <w:sz w:val="20"/>
                <w:szCs w:val="20"/>
              </w:rPr>
            </w:pPr>
          </w:p>
        </w:tc>
      </w:tr>
    </w:tbl>
    <w:p w14:paraId="44B08007" w14:textId="77777777" w:rsidR="008E4DDC" w:rsidRPr="00EB5932" w:rsidRDefault="008E4DDC" w:rsidP="00E219D6">
      <w:pPr>
        <w:autoSpaceDE w:val="0"/>
        <w:autoSpaceDN w:val="0"/>
        <w:adjustRightInd w:val="0"/>
        <w:jc w:val="center"/>
        <w:rPr>
          <w:rFonts w:ascii="Arial" w:hAnsi="Arial" w:cs="Arial"/>
          <w:sz w:val="18"/>
          <w:szCs w:val="18"/>
        </w:rPr>
      </w:pPr>
      <w:r w:rsidRPr="00EB5932">
        <w:rPr>
          <w:rFonts w:ascii="Arial" w:hAnsi="Arial" w:cs="Arial"/>
          <w:sz w:val="18"/>
          <w:szCs w:val="18"/>
        </w:rPr>
        <w:t>P value=0.05</w:t>
      </w:r>
    </w:p>
    <w:p w14:paraId="43548363" w14:textId="77777777" w:rsidR="00183BE1" w:rsidRPr="00482E0C" w:rsidRDefault="00183BE1" w:rsidP="009A5F8C">
      <w:pPr>
        <w:jc w:val="both"/>
        <w:rPr>
          <w:rFonts w:ascii="Arial" w:hAnsi="Arial" w:cs="Arial"/>
          <w:b/>
          <w:sz w:val="20"/>
          <w:szCs w:val="20"/>
        </w:rPr>
      </w:pPr>
    </w:p>
    <w:p w14:paraId="6E765B75" w14:textId="77777777" w:rsidR="009F7A9A" w:rsidRPr="00482E0C" w:rsidRDefault="009F7A9A" w:rsidP="009A5F8C">
      <w:pPr>
        <w:jc w:val="both"/>
        <w:rPr>
          <w:rFonts w:ascii="Arial" w:hAnsi="Arial" w:cs="Arial"/>
          <w:bCs/>
          <w:sz w:val="20"/>
          <w:szCs w:val="20"/>
        </w:rPr>
        <w:sectPr w:rsidR="009F7A9A" w:rsidRPr="00482E0C" w:rsidSect="009F7A9A">
          <w:type w:val="continuous"/>
          <w:pgSz w:w="11906" w:h="16838"/>
          <w:pgMar w:top="1440" w:right="1440" w:bottom="1440" w:left="1440" w:header="706" w:footer="706" w:gutter="0"/>
          <w:cols w:space="708"/>
          <w:titlePg/>
          <w:docGrid w:linePitch="360"/>
        </w:sectPr>
      </w:pPr>
    </w:p>
    <w:p w14:paraId="1C4135CC" w14:textId="005C5456" w:rsidR="001F2FF4" w:rsidRPr="00482E0C" w:rsidRDefault="001F2FF4" w:rsidP="009A5F8C">
      <w:pPr>
        <w:jc w:val="both"/>
        <w:rPr>
          <w:rFonts w:ascii="Arial" w:hAnsi="Arial" w:cs="Arial"/>
          <w:sz w:val="20"/>
          <w:szCs w:val="20"/>
        </w:rPr>
      </w:pPr>
      <w:r w:rsidRPr="00482E0C">
        <w:rPr>
          <w:rFonts w:ascii="Arial" w:hAnsi="Arial" w:cs="Arial"/>
          <w:bCs/>
          <w:sz w:val="20"/>
          <w:szCs w:val="20"/>
        </w:rPr>
        <w:t xml:space="preserve">Table 5 </w:t>
      </w:r>
      <w:r w:rsidR="00FF5142" w:rsidRPr="00482E0C">
        <w:rPr>
          <w:rFonts w:ascii="Arial" w:hAnsi="Arial" w:cs="Arial"/>
          <w:sz w:val="20"/>
          <w:szCs w:val="20"/>
        </w:rPr>
        <w:t>s</w:t>
      </w:r>
      <w:r w:rsidRPr="00482E0C">
        <w:rPr>
          <w:rFonts w:ascii="Arial" w:hAnsi="Arial" w:cs="Arial"/>
          <w:sz w:val="20"/>
          <w:szCs w:val="20"/>
        </w:rPr>
        <w:t>how</w:t>
      </w:r>
      <w:r w:rsidR="00D64F79" w:rsidRPr="00482E0C">
        <w:rPr>
          <w:rFonts w:ascii="Arial" w:hAnsi="Arial" w:cs="Arial"/>
          <w:sz w:val="20"/>
          <w:szCs w:val="20"/>
        </w:rPr>
        <w:t>s</w:t>
      </w:r>
      <w:r w:rsidRPr="00482E0C">
        <w:rPr>
          <w:rFonts w:ascii="Arial" w:hAnsi="Arial" w:cs="Arial"/>
          <w:sz w:val="20"/>
          <w:szCs w:val="20"/>
        </w:rPr>
        <w:t xml:space="preserve"> the </w:t>
      </w:r>
      <w:r w:rsidR="00D64F79" w:rsidRPr="00482E0C">
        <w:rPr>
          <w:rFonts w:ascii="Arial" w:hAnsi="Arial" w:cs="Arial"/>
          <w:sz w:val="20"/>
          <w:szCs w:val="20"/>
        </w:rPr>
        <w:t>r</w:t>
      </w:r>
      <w:r w:rsidRPr="00482E0C">
        <w:rPr>
          <w:rFonts w:ascii="Arial" w:hAnsi="Arial" w:cs="Arial"/>
          <w:sz w:val="20"/>
          <w:szCs w:val="20"/>
        </w:rPr>
        <w:t xml:space="preserve">elationship between </w:t>
      </w:r>
      <w:r w:rsidR="00C27BC3" w:rsidRPr="00482E0C">
        <w:rPr>
          <w:rFonts w:ascii="Arial" w:hAnsi="Arial" w:cs="Arial"/>
          <w:sz w:val="20"/>
          <w:szCs w:val="20"/>
        </w:rPr>
        <w:t>B</w:t>
      </w:r>
      <w:r w:rsidRPr="00482E0C">
        <w:rPr>
          <w:rFonts w:ascii="Arial" w:hAnsi="Arial" w:cs="Arial"/>
          <w:sz w:val="20"/>
          <w:szCs w:val="20"/>
        </w:rPr>
        <w:t xml:space="preserve">lood </w:t>
      </w:r>
      <w:r w:rsidR="00D64F79" w:rsidRPr="00482E0C">
        <w:rPr>
          <w:rFonts w:ascii="Arial" w:hAnsi="Arial" w:cs="Arial"/>
          <w:sz w:val="20"/>
          <w:szCs w:val="20"/>
        </w:rPr>
        <w:t>g</w:t>
      </w:r>
      <w:r w:rsidRPr="00482E0C">
        <w:rPr>
          <w:rFonts w:ascii="Arial" w:hAnsi="Arial" w:cs="Arial"/>
          <w:sz w:val="20"/>
          <w:szCs w:val="20"/>
        </w:rPr>
        <w:t xml:space="preserve">roup and </w:t>
      </w:r>
      <w:r w:rsidR="00C27BC3" w:rsidRPr="00482E0C">
        <w:rPr>
          <w:rFonts w:ascii="Arial" w:hAnsi="Arial" w:cs="Arial"/>
          <w:i/>
          <w:sz w:val="20"/>
          <w:szCs w:val="20"/>
        </w:rPr>
        <w:t>Ti</w:t>
      </w:r>
      <w:r w:rsidRPr="00482E0C">
        <w:rPr>
          <w:rFonts w:ascii="Arial" w:hAnsi="Arial" w:cs="Arial"/>
          <w:i/>
          <w:sz w:val="20"/>
          <w:szCs w:val="20"/>
        </w:rPr>
        <w:t xml:space="preserve">nea </w:t>
      </w:r>
      <w:r w:rsidR="00D64F79" w:rsidRPr="00482E0C">
        <w:rPr>
          <w:rFonts w:ascii="Arial" w:hAnsi="Arial" w:cs="Arial"/>
          <w:i/>
          <w:sz w:val="20"/>
          <w:szCs w:val="20"/>
        </w:rPr>
        <w:t>c</w:t>
      </w:r>
      <w:r w:rsidRPr="00482E0C">
        <w:rPr>
          <w:rFonts w:ascii="Arial" w:hAnsi="Arial" w:cs="Arial"/>
          <w:i/>
          <w:sz w:val="20"/>
          <w:szCs w:val="20"/>
        </w:rPr>
        <w:t>apitis</w:t>
      </w:r>
      <w:r w:rsidR="00D64F79" w:rsidRPr="00482E0C">
        <w:rPr>
          <w:rFonts w:ascii="Arial" w:hAnsi="Arial" w:cs="Arial"/>
          <w:sz w:val="20"/>
          <w:szCs w:val="20"/>
        </w:rPr>
        <w:t xml:space="preserve">. </w:t>
      </w:r>
      <w:r w:rsidRPr="00482E0C">
        <w:rPr>
          <w:rFonts w:ascii="Arial" w:hAnsi="Arial" w:cs="Arial"/>
          <w:sz w:val="20"/>
          <w:szCs w:val="20"/>
        </w:rPr>
        <w:t xml:space="preserve">From the total 131pupils with clinical features of </w:t>
      </w:r>
      <w:r w:rsidRPr="00482E0C">
        <w:rPr>
          <w:rFonts w:ascii="Arial" w:hAnsi="Arial" w:cs="Arial"/>
          <w:i/>
          <w:sz w:val="20"/>
          <w:szCs w:val="20"/>
        </w:rPr>
        <w:t xml:space="preserve">T. capitis </w:t>
      </w:r>
      <w:r w:rsidRPr="00482E0C">
        <w:rPr>
          <w:rFonts w:ascii="Arial" w:hAnsi="Arial" w:cs="Arial"/>
          <w:sz w:val="20"/>
          <w:szCs w:val="20"/>
        </w:rPr>
        <w:t xml:space="preserve">recruited for the study, blood group A was 29(22.1%), blood group B was 32 (24.4%), and blood group O was 70(53.4%). Within blood group A, </w:t>
      </w:r>
      <w:r w:rsidRPr="00482E0C">
        <w:rPr>
          <w:rFonts w:ascii="Arial" w:hAnsi="Arial" w:cs="Arial"/>
          <w:i/>
          <w:sz w:val="20"/>
          <w:szCs w:val="20"/>
        </w:rPr>
        <w:t xml:space="preserve">M. </w:t>
      </w:r>
      <w:proofErr w:type="spellStart"/>
      <w:r w:rsidRPr="00482E0C">
        <w:rPr>
          <w:rFonts w:ascii="Arial" w:hAnsi="Arial" w:cs="Arial"/>
          <w:i/>
          <w:sz w:val="20"/>
          <w:szCs w:val="20"/>
        </w:rPr>
        <w:t>audouinii</w:t>
      </w:r>
      <w:proofErr w:type="spellEnd"/>
      <w:r w:rsidRPr="00482E0C">
        <w:rPr>
          <w:rFonts w:ascii="Arial" w:hAnsi="Arial" w:cs="Arial"/>
          <w:sz w:val="20"/>
          <w:szCs w:val="20"/>
        </w:rPr>
        <w:t xml:space="preserve"> had the count of 3 (10.3%), which was the highest</w:t>
      </w:r>
      <w:r w:rsidR="00466532" w:rsidRPr="00482E0C">
        <w:rPr>
          <w:rFonts w:ascii="Arial" w:hAnsi="Arial" w:cs="Arial"/>
          <w:sz w:val="20"/>
          <w:szCs w:val="20"/>
        </w:rPr>
        <w:t>,</w:t>
      </w:r>
      <w:r w:rsidRPr="00482E0C">
        <w:rPr>
          <w:rFonts w:ascii="Arial" w:hAnsi="Arial" w:cs="Arial"/>
          <w:sz w:val="20"/>
          <w:szCs w:val="20"/>
        </w:rPr>
        <w:t xml:space="preserve"> followed by </w:t>
      </w:r>
      <w:r w:rsidRPr="00482E0C">
        <w:rPr>
          <w:rFonts w:ascii="Arial" w:hAnsi="Arial" w:cs="Arial"/>
          <w:i/>
          <w:sz w:val="20"/>
          <w:szCs w:val="20"/>
        </w:rPr>
        <w:t xml:space="preserve">M. </w:t>
      </w:r>
      <w:proofErr w:type="spellStart"/>
      <w:r w:rsidRPr="00482E0C">
        <w:rPr>
          <w:rFonts w:ascii="Arial" w:hAnsi="Arial" w:cs="Arial"/>
          <w:i/>
          <w:sz w:val="20"/>
          <w:szCs w:val="20"/>
        </w:rPr>
        <w:t>canis</w:t>
      </w:r>
      <w:proofErr w:type="spellEnd"/>
      <w:r w:rsidRPr="00482E0C">
        <w:rPr>
          <w:rFonts w:ascii="Arial" w:hAnsi="Arial" w:cs="Arial"/>
          <w:i/>
          <w:sz w:val="20"/>
          <w:szCs w:val="20"/>
        </w:rPr>
        <w:t xml:space="preserve"> </w:t>
      </w:r>
      <w:r w:rsidRPr="00482E0C">
        <w:rPr>
          <w:rFonts w:ascii="Arial" w:hAnsi="Arial" w:cs="Arial"/>
          <w:sz w:val="20"/>
          <w:szCs w:val="20"/>
        </w:rPr>
        <w:t xml:space="preserve">2(6.9%), </w:t>
      </w:r>
      <w:r w:rsidRPr="00482E0C">
        <w:rPr>
          <w:rFonts w:ascii="Arial" w:hAnsi="Arial" w:cs="Arial"/>
          <w:i/>
          <w:sz w:val="20"/>
          <w:szCs w:val="20"/>
        </w:rPr>
        <w:t xml:space="preserve">M. </w:t>
      </w:r>
      <w:proofErr w:type="spellStart"/>
      <w:r w:rsidRPr="00482E0C">
        <w:rPr>
          <w:rFonts w:ascii="Arial" w:hAnsi="Arial" w:cs="Arial"/>
          <w:i/>
          <w:sz w:val="20"/>
          <w:szCs w:val="20"/>
        </w:rPr>
        <w:t>ferrugineum</w:t>
      </w:r>
      <w:proofErr w:type="spellEnd"/>
      <w:r w:rsidRPr="00482E0C">
        <w:rPr>
          <w:rFonts w:ascii="Arial" w:hAnsi="Arial" w:cs="Arial"/>
          <w:sz w:val="20"/>
          <w:szCs w:val="20"/>
        </w:rPr>
        <w:t xml:space="preserve"> 1(3.4% and T. mentagrophyte 1(3.4%). Within the set of blood group B, </w:t>
      </w:r>
      <w:r w:rsidRPr="00482E0C">
        <w:rPr>
          <w:rFonts w:ascii="Arial" w:hAnsi="Arial" w:cs="Arial"/>
          <w:i/>
          <w:sz w:val="20"/>
          <w:szCs w:val="20"/>
        </w:rPr>
        <w:t xml:space="preserve">M. </w:t>
      </w:r>
      <w:proofErr w:type="spellStart"/>
      <w:r w:rsidRPr="00482E0C">
        <w:rPr>
          <w:rFonts w:ascii="Arial" w:hAnsi="Arial" w:cs="Arial"/>
          <w:i/>
          <w:sz w:val="20"/>
          <w:szCs w:val="20"/>
        </w:rPr>
        <w:t>audouinii</w:t>
      </w:r>
      <w:proofErr w:type="spellEnd"/>
      <w:r w:rsidRPr="00482E0C">
        <w:rPr>
          <w:rFonts w:ascii="Arial" w:hAnsi="Arial" w:cs="Arial"/>
          <w:sz w:val="20"/>
          <w:szCs w:val="20"/>
        </w:rPr>
        <w:t xml:space="preserve"> had the count of 4(12.5%) </w:t>
      </w:r>
      <w:r w:rsidRPr="00482E0C">
        <w:rPr>
          <w:rFonts w:ascii="Arial" w:hAnsi="Arial" w:cs="Arial"/>
          <w:i/>
          <w:sz w:val="20"/>
          <w:szCs w:val="20"/>
        </w:rPr>
        <w:t>M.</w:t>
      </w:r>
      <w:r w:rsidRPr="00482E0C">
        <w:rPr>
          <w:rFonts w:ascii="Arial" w:hAnsi="Arial" w:cs="Arial"/>
          <w:sz w:val="20"/>
          <w:szCs w:val="20"/>
        </w:rPr>
        <w:t xml:space="preserve"> </w:t>
      </w:r>
      <w:proofErr w:type="spellStart"/>
      <w:r w:rsidRPr="00482E0C">
        <w:rPr>
          <w:rFonts w:ascii="Arial" w:hAnsi="Arial" w:cs="Arial"/>
          <w:i/>
          <w:sz w:val="20"/>
          <w:szCs w:val="20"/>
        </w:rPr>
        <w:t>ferrugineum</w:t>
      </w:r>
      <w:proofErr w:type="spellEnd"/>
      <w:r w:rsidRPr="00482E0C">
        <w:rPr>
          <w:rFonts w:ascii="Arial" w:hAnsi="Arial" w:cs="Arial"/>
          <w:sz w:val="20"/>
          <w:szCs w:val="20"/>
        </w:rPr>
        <w:t xml:space="preserve"> 4(12.5%), T. mentagrophyte3 (9.4%) and none for </w:t>
      </w:r>
      <w:r w:rsidRPr="00482E0C">
        <w:rPr>
          <w:rFonts w:ascii="Arial" w:hAnsi="Arial" w:cs="Arial"/>
          <w:i/>
          <w:sz w:val="20"/>
          <w:szCs w:val="20"/>
        </w:rPr>
        <w:t xml:space="preserve">M. </w:t>
      </w:r>
      <w:proofErr w:type="spellStart"/>
      <w:r w:rsidRPr="00482E0C">
        <w:rPr>
          <w:rFonts w:ascii="Arial" w:hAnsi="Arial" w:cs="Arial"/>
          <w:i/>
          <w:sz w:val="20"/>
          <w:szCs w:val="20"/>
        </w:rPr>
        <w:t>canis</w:t>
      </w:r>
      <w:proofErr w:type="spellEnd"/>
      <w:r w:rsidRPr="00482E0C">
        <w:rPr>
          <w:rFonts w:ascii="Arial" w:hAnsi="Arial" w:cs="Arial"/>
          <w:sz w:val="20"/>
          <w:szCs w:val="20"/>
        </w:rPr>
        <w:t xml:space="preserve">. Under blood group O, </w:t>
      </w:r>
      <w:r w:rsidRPr="00482E0C">
        <w:rPr>
          <w:rFonts w:ascii="Arial" w:hAnsi="Arial" w:cs="Arial"/>
          <w:i/>
          <w:sz w:val="20"/>
          <w:szCs w:val="20"/>
        </w:rPr>
        <w:t xml:space="preserve">M. </w:t>
      </w:r>
      <w:proofErr w:type="spellStart"/>
      <w:r w:rsidRPr="00482E0C">
        <w:rPr>
          <w:rFonts w:ascii="Arial" w:hAnsi="Arial" w:cs="Arial"/>
          <w:i/>
          <w:sz w:val="20"/>
          <w:szCs w:val="20"/>
        </w:rPr>
        <w:t>audouinii</w:t>
      </w:r>
      <w:proofErr w:type="spellEnd"/>
      <w:r w:rsidRPr="00482E0C">
        <w:rPr>
          <w:rFonts w:ascii="Arial" w:hAnsi="Arial" w:cs="Arial"/>
          <w:sz w:val="20"/>
          <w:szCs w:val="20"/>
        </w:rPr>
        <w:t xml:space="preserve"> had the count of 5(7.1%)</w:t>
      </w:r>
      <w:r w:rsidR="00466532" w:rsidRPr="00482E0C">
        <w:rPr>
          <w:rFonts w:ascii="Arial" w:hAnsi="Arial" w:cs="Arial"/>
          <w:sz w:val="20"/>
          <w:szCs w:val="20"/>
        </w:rPr>
        <w:t>,</w:t>
      </w:r>
      <w:r w:rsidRPr="00482E0C">
        <w:rPr>
          <w:rFonts w:ascii="Arial" w:hAnsi="Arial" w:cs="Arial"/>
          <w:sz w:val="20"/>
          <w:szCs w:val="20"/>
        </w:rPr>
        <w:t xml:space="preserve"> which was the highest, followed by T. mentagrophyte 4(5.7%) and </w:t>
      </w:r>
      <w:r w:rsidRPr="00482E0C">
        <w:rPr>
          <w:rFonts w:ascii="Arial" w:hAnsi="Arial" w:cs="Arial"/>
          <w:i/>
          <w:sz w:val="20"/>
          <w:szCs w:val="20"/>
        </w:rPr>
        <w:t xml:space="preserve">M. </w:t>
      </w:r>
      <w:proofErr w:type="spellStart"/>
      <w:r w:rsidRPr="00482E0C">
        <w:rPr>
          <w:rFonts w:ascii="Arial" w:hAnsi="Arial" w:cs="Arial"/>
          <w:i/>
          <w:sz w:val="20"/>
          <w:szCs w:val="20"/>
        </w:rPr>
        <w:t>ferrugineum</w:t>
      </w:r>
      <w:proofErr w:type="spellEnd"/>
      <w:r w:rsidRPr="00482E0C">
        <w:rPr>
          <w:rFonts w:ascii="Arial" w:hAnsi="Arial" w:cs="Arial"/>
          <w:sz w:val="20"/>
          <w:szCs w:val="20"/>
        </w:rPr>
        <w:t xml:space="preserve"> 2(2.9%). </w:t>
      </w:r>
    </w:p>
    <w:p w14:paraId="4D9F7C95" w14:textId="77777777" w:rsidR="009F7A9A" w:rsidRPr="00482E0C" w:rsidRDefault="009F7A9A" w:rsidP="009A5F8C">
      <w:pPr>
        <w:jc w:val="both"/>
        <w:rPr>
          <w:rFonts w:ascii="Arial" w:hAnsi="Arial" w:cs="Arial"/>
          <w:b/>
          <w:sz w:val="20"/>
          <w:szCs w:val="20"/>
        </w:rPr>
        <w:sectPr w:rsidR="009F7A9A" w:rsidRPr="00482E0C" w:rsidSect="009F7A9A">
          <w:type w:val="continuous"/>
          <w:pgSz w:w="11906" w:h="16838"/>
          <w:pgMar w:top="1440" w:right="1440" w:bottom="1440" w:left="1440" w:header="706" w:footer="706" w:gutter="0"/>
          <w:cols w:num="2" w:space="432"/>
          <w:titlePg/>
          <w:docGrid w:linePitch="360"/>
        </w:sectPr>
      </w:pPr>
    </w:p>
    <w:p w14:paraId="737BE757" w14:textId="77777777" w:rsidR="0079164E" w:rsidRPr="00482E0C" w:rsidRDefault="0079164E" w:rsidP="009A5F8C">
      <w:pPr>
        <w:jc w:val="both"/>
        <w:rPr>
          <w:rFonts w:ascii="Arial" w:hAnsi="Arial" w:cs="Arial"/>
          <w:b/>
          <w:sz w:val="20"/>
          <w:szCs w:val="20"/>
        </w:rPr>
      </w:pPr>
    </w:p>
    <w:p w14:paraId="7366F2EF" w14:textId="77777777" w:rsidR="008312AE" w:rsidRPr="00482E0C" w:rsidRDefault="001F2FF4" w:rsidP="00E219D6">
      <w:pPr>
        <w:jc w:val="center"/>
        <w:rPr>
          <w:rFonts w:ascii="Arial" w:hAnsi="Arial" w:cs="Arial"/>
          <w:b/>
          <w:sz w:val="20"/>
          <w:szCs w:val="20"/>
        </w:rPr>
      </w:pPr>
      <w:r w:rsidRPr="00482E0C">
        <w:rPr>
          <w:rFonts w:ascii="Arial" w:hAnsi="Arial" w:cs="Arial"/>
          <w:b/>
          <w:sz w:val="20"/>
          <w:szCs w:val="20"/>
        </w:rPr>
        <w:lastRenderedPageBreak/>
        <w:t xml:space="preserve">Table 5: Blood </w:t>
      </w:r>
      <w:r w:rsidR="00C27BC3" w:rsidRPr="00482E0C">
        <w:rPr>
          <w:rFonts w:ascii="Arial" w:hAnsi="Arial" w:cs="Arial"/>
          <w:b/>
          <w:sz w:val="20"/>
          <w:szCs w:val="20"/>
        </w:rPr>
        <w:t>G</w:t>
      </w:r>
      <w:r w:rsidRPr="00482E0C">
        <w:rPr>
          <w:rFonts w:ascii="Arial" w:hAnsi="Arial" w:cs="Arial"/>
          <w:b/>
          <w:sz w:val="20"/>
          <w:szCs w:val="20"/>
        </w:rPr>
        <w:t xml:space="preserve">roup </w:t>
      </w:r>
      <w:r w:rsidR="00C27BC3" w:rsidRPr="00482E0C">
        <w:rPr>
          <w:rFonts w:ascii="Arial" w:hAnsi="Arial" w:cs="Arial"/>
          <w:b/>
          <w:sz w:val="20"/>
          <w:szCs w:val="20"/>
        </w:rPr>
        <w:t>R</w:t>
      </w:r>
      <w:r w:rsidRPr="00482E0C">
        <w:rPr>
          <w:rFonts w:ascii="Arial" w:hAnsi="Arial" w:cs="Arial"/>
          <w:b/>
          <w:sz w:val="20"/>
          <w:szCs w:val="20"/>
        </w:rPr>
        <w:t xml:space="preserve">elationship with </w:t>
      </w:r>
      <w:r w:rsidR="008F6FF3" w:rsidRPr="00482E0C">
        <w:rPr>
          <w:rFonts w:ascii="Arial" w:hAnsi="Arial" w:cs="Arial"/>
          <w:b/>
          <w:i/>
          <w:sz w:val="20"/>
          <w:szCs w:val="20"/>
        </w:rPr>
        <w:t>Tinea Capitis</w:t>
      </w:r>
    </w:p>
    <w:tbl>
      <w:tblPr>
        <w:tblW w:w="11028" w:type="dxa"/>
        <w:jc w:val="center"/>
        <w:tblBorders>
          <w:top w:val="single" w:sz="4" w:space="0" w:color="auto"/>
          <w:bottom w:val="single" w:sz="4" w:space="0" w:color="auto"/>
        </w:tblBorders>
        <w:tblLook w:val="04A0" w:firstRow="1" w:lastRow="0" w:firstColumn="1" w:lastColumn="0" w:noHBand="0" w:noVBand="1"/>
      </w:tblPr>
      <w:tblGrid>
        <w:gridCol w:w="816"/>
        <w:gridCol w:w="1337"/>
        <w:gridCol w:w="1576"/>
        <w:gridCol w:w="1028"/>
        <w:gridCol w:w="917"/>
        <w:gridCol w:w="1076"/>
        <w:gridCol w:w="1139"/>
        <w:gridCol w:w="1072"/>
        <w:gridCol w:w="1195"/>
        <w:gridCol w:w="872"/>
      </w:tblGrid>
      <w:tr w:rsidR="00F12AEF" w:rsidRPr="00482E0C" w14:paraId="67961D74" w14:textId="77777777" w:rsidTr="00F12AEF">
        <w:trPr>
          <w:trHeight w:val="90"/>
          <w:jc w:val="center"/>
        </w:trPr>
        <w:tc>
          <w:tcPr>
            <w:tcW w:w="816" w:type="dxa"/>
            <w:tcBorders>
              <w:top w:val="single" w:sz="4" w:space="0" w:color="auto"/>
              <w:bottom w:val="nil"/>
            </w:tcBorders>
            <w:noWrap/>
            <w:vAlign w:val="bottom"/>
          </w:tcPr>
          <w:p w14:paraId="2E65E750" w14:textId="77777777" w:rsidR="00F12AEF" w:rsidRPr="00482E0C" w:rsidRDefault="00F12AEF" w:rsidP="005B0D2F">
            <w:pPr>
              <w:jc w:val="center"/>
              <w:rPr>
                <w:rFonts w:ascii="Calibri" w:hAnsi="Calibri" w:cs="Calibri"/>
                <w:b/>
                <w:bCs/>
                <w:color w:val="000000"/>
                <w:sz w:val="22"/>
                <w:szCs w:val="22"/>
              </w:rPr>
            </w:pPr>
          </w:p>
        </w:tc>
        <w:tc>
          <w:tcPr>
            <w:tcW w:w="1337" w:type="dxa"/>
            <w:tcBorders>
              <w:top w:val="single" w:sz="4" w:space="0" w:color="auto"/>
              <w:bottom w:val="nil"/>
            </w:tcBorders>
            <w:noWrap/>
            <w:vAlign w:val="bottom"/>
          </w:tcPr>
          <w:p w14:paraId="1667B0E5" w14:textId="77777777" w:rsidR="00F12AEF" w:rsidRPr="00482E0C" w:rsidRDefault="00F12AEF" w:rsidP="005B0D2F">
            <w:pPr>
              <w:jc w:val="center"/>
              <w:rPr>
                <w:rFonts w:ascii="Calibri" w:hAnsi="Calibri" w:cs="Calibri"/>
                <w:b/>
                <w:bCs/>
                <w:color w:val="000000"/>
                <w:sz w:val="22"/>
                <w:szCs w:val="22"/>
              </w:rPr>
            </w:pPr>
          </w:p>
        </w:tc>
        <w:tc>
          <w:tcPr>
            <w:tcW w:w="1576" w:type="dxa"/>
            <w:tcBorders>
              <w:top w:val="single" w:sz="4" w:space="0" w:color="auto"/>
              <w:bottom w:val="nil"/>
            </w:tcBorders>
            <w:noWrap/>
            <w:vAlign w:val="bottom"/>
          </w:tcPr>
          <w:p w14:paraId="22FA09F3" w14:textId="77777777" w:rsidR="00F12AEF" w:rsidRPr="00482E0C" w:rsidRDefault="00F12AEF" w:rsidP="005B0D2F">
            <w:pPr>
              <w:jc w:val="center"/>
              <w:rPr>
                <w:rFonts w:ascii="Calibri" w:hAnsi="Calibri" w:cs="Calibri"/>
                <w:b/>
                <w:bCs/>
                <w:color w:val="000000"/>
                <w:sz w:val="22"/>
                <w:szCs w:val="22"/>
              </w:rPr>
            </w:pPr>
          </w:p>
        </w:tc>
        <w:tc>
          <w:tcPr>
            <w:tcW w:w="1028" w:type="dxa"/>
            <w:tcBorders>
              <w:top w:val="single" w:sz="4" w:space="0" w:color="auto"/>
              <w:bottom w:val="nil"/>
            </w:tcBorders>
            <w:noWrap/>
            <w:vAlign w:val="bottom"/>
            <w:hideMark/>
          </w:tcPr>
          <w:p w14:paraId="6D5C7110" w14:textId="77777777" w:rsidR="00F12AEF" w:rsidRPr="00482E0C" w:rsidRDefault="00F12AEF" w:rsidP="005B0D2F">
            <w:pPr>
              <w:jc w:val="center"/>
              <w:rPr>
                <w:rFonts w:ascii="Calibri" w:hAnsi="Calibri" w:cs="Calibri"/>
                <w:b/>
                <w:bCs/>
                <w:color w:val="000000"/>
                <w:sz w:val="22"/>
                <w:szCs w:val="22"/>
              </w:rPr>
            </w:pPr>
          </w:p>
        </w:tc>
        <w:tc>
          <w:tcPr>
            <w:tcW w:w="1993" w:type="dxa"/>
            <w:gridSpan w:val="2"/>
            <w:tcBorders>
              <w:top w:val="single" w:sz="4" w:space="0" w:color="auto"/>
              <w:bottom w:val="nil"/>
            </w:tcBorders>
            <w:noWrap/>
            <w:vAlign w:val="bottom"/>
            <w:hideMark/>
          </w:tcPr>
          <w:p w14:paraId="0E6A5F16" w14:textId="77777777" w:rsidR="00F12AEF" w:rsidRPr="00482E0C" w:rsidRDefault="00F12AEF" w:rsidP="005B0D2F">
            <w:pPr>
              <w:jc w:val="center"/>
              <w:rPr>
                <w:rFonts w:ascii="Arial" w:hAnsi="Arial" w:cs="Arial"/>
                <w:b/>
                <w:bCs/>
                <w:color w:val="000000"/>
                <w:sz w:val="20"/>
                <w:szCs w:val="20"/>
              </w:rPr>
            </w:pPr>
            <w:r w:rsidRPr="00482E0C">
              <w:rPr>
                <w:rFonts w:ascii="Arial" w:hAnsi="Arial" w:cs="Arial"/>
                <w:b/>
                <w:bCs/>
                <w:color w:val="000000"/>
                <w:sz w:val="20"/>
                <w:szCs w:val="20"/>
              </w:rPr>
              <w:t>CULTURE RESULT</w:t>
            </w:r>
          </w:p>
        </w:tc>
        <w:tc>
          <w:tcPr>
            <w:tcW w:w="1139" w:type="dxa"/>
            <w:tcBorders>
              <w:top w:val="single" w:sz="4" w:space="0" w:color="auto"/>
              <w:bottom w:val="nil"/>
            </w:tcBorders>
            <w:noWrap/>
            <w:vAlign w:val="bottom"/>
            <w:hideMark/>
          </w:tcPr>
          <w:p w14:paraId="21CE949A" w14:textId="77777777" w:rsidR="00F12AEF" w:rsidRPr="00482E0C" w:rsidRDefault="00F12AEF" w:rsidP="005B0D2F">
            <w:pPr>
              <w:jc w:val="center"/>
              <w:rPr>
                <w:rFonts w:ascii="Arial" w:hAnsi="Arial" w:cs="Arial"/>
                <w:b/>
                <w:bCs/>
                <w:color w:val="000000"/>
                <w:sz w:val="20"/>
                <w:szCs w:val="20"/>
              </w:rPr>
            </w:pPr>
          </w:p>
        </w:tc>
        <w:tc>
          <w:tcPr>
            <w:tcW w:w="1072" w:type="dxa"/>
            <w:tcBorders>
              <w:top w:val="single" w:sz="4" w:space="0" w:color="auto"/>
              <w:bottom w:val="nil"/>
            </w:tcBorders>
            <w:noWrap/>
            <w:vAlign w:val="bottom"/>
            <w:hideMark/>
          </w:tcPr>
          <w:p w14:paraId="0D27A7F9" w14:textId="77777777" w:rsidR="00F12AEF" w:rsidRPr="00482E0C" w:rsidRDefault="00F12AEF" w:rsidP="005B0D2F">
            <w:pPr>
              <w:jc w:val="center"/>
              <w:rPr>
                <w:b/>
                <w:bCs/>
                <w:sz w:val="20"/>
                <w:szCs w:val="20"/>
              </w:rPr>
            </w:pPr>
          </w:p>
        </w:tc>
        <w:tc>
          <w:tcPr>
            <w:tcW w:w="1195" w:type="dxa"/>
            <w:tcBorders>
              <w:top w:val="single" w:sz="4" w:space="0" w:color="auto"/>
              <w:bottom w:val="nil"/>
            </w:tcBorders>
            <w:noWrap/>
            <w:vAlign w:val="bottom"/>
          </w:tcPr>
          <w:p w14:paraId="4563AEA2" w14:textId="77777777" w:rsidR="00F12AEF" w:rsidRPr="00482E0C" w:rsidRDefault="00F12AEF" w:rsidP="005B0D2F">
            <w:pPr>
              <w:jc w:val="center"/>
              <w:rPr>
                <w:rFonts w:ascii="Calibri" w:hAnsi="Calibri" w:cs="Calibri"/>
                <w:b/>
                <w:bCs/>
                <w:color w:val="000000"/>
                <w:sz w:val="22"/>
                <w:szCs w:val="22"/>
              </w:rPr>
            </w:pPr>
          </w:p>
        </w:tc>
        <w:tc>
          <w:tcPr>
            <w:tcW w:w="872" w:type="dxa"/>
            <w:tcBorders>
              <w:top w:val="single" w:sz="4" w:space="0" w:color="auto"/>
              <w:bottom w:val="nil"/>
            </w:tcBorders>
            <w:noWrap/>
            <w:vAlign w:val="bottom"/>
          </w:tcPr>
          <w:p w14:paraId="1C2F5904" w14:textId="77777777" w:rsidR="00F12AEF" w:rsidRPr="00482E0C" w:rsidRDefault="00F12AEF" w:rsidP="005B0D2F">
            <w:pPr>
              <w:jc w:val="center"/>
              <w:rPr>
                <w:rFonts w:ascii="Calibri" w:hAnsi="Calibri" w:cs="Calibri"/>
                <w:b/>
                <w:bCs/>
                <w:color w:val="000000"/>
                <w:sz w:val="22"/>
                <w:szCs w:val="22"/>
              </w:rPr>
            </w:pPr>
          </w:p>
        </w:tc>
      </w:tr>
      <w:tr w:rsidR="00F12AEF" w:rsidRPr="00482E0C" w14:paraId="7A6FDCE9" w14:textId="77777777" w:rsidTr="00F12AEF">
        <w:trPr>
          <w:trHeight w:val="60"/>
          <w:jc w:val="center"/>
        </w:trPr>
        <w:tc>
          <w:tcPr>
            <w:tcW w:w="816" w:type="dxa"/>
            <w:tcBorders>
              <w:top w:val="nil"/>
              <w:bottom w:val="single" w:sz="4" w:space="0" w:color="auto"/>
            </w:tcBorders>
            <w:noWrap/>
            <w:vAlign w:val="bottom"/>
            <w:hideMark/>
          </w:tcPr>
          <w:p w14:paraId="04F4EB59" w14:textId="77777777" w:rsidR="00F12AEF" w:rsidRPr="00482E0C" w:rsidRDefault="00F12AEF" w:rsidP="005B0D2F">
            <w:pPr>
              <w:jc w:val="center"/>
              <w:rPr>
                <w:rFonts w:ascii="Arial" w:hAnsi="Arial" w:cs="Arial"/>
                <w:b/>
                <w:bCs/>
                <w:color w:val="000000"/>
                <w:sz w:val="20"/>
                <w:szCs w:val="20"/>
              </w:rPr>
            </w:pPr>
            <w:r w:rsidRPr="00482E0C">
              <w:rPr>
                <w:rFonts w:ascii="Arial" w:hAnsi="Arial" w:cs="Arial"/>
                <w:b/>
                <w:bCs/>
                <w:color w:val="000000"/>
                <w:sz w:val="20"/>
                <w:szCs w:val="20"/>
              </w:rPr>
              <w:t>Blood Group</w:t>
            </w:r>
          </w:p>
        </w:tc>
        <w:tc>
          <w:tcPr>
            <w:tcW w:w="1337" w:type="dxa"/>
            <w:tcBorders>
              <w:top w:val="nil"/>
              <w:bottom w:val="single" w:sz="4" w:space="0" w:color="auto"/>
            </w:tcBorders>
            <w:noWrap/>
            <w:vAlign w:val="bottom"/>
          </w:tcPr>
          <w:p w14:paraId="42F560A4" w14:textId="77777777" w:rsidR="00F12AEF" w:rsidRPr="00482E0C" w:rsidRDefault="00F12AEF" w:rsidP="005B0D2F">
            <w:pPr>
              <w:jc w:val="center"/>
              <w:rPr>
                <w:rFonts w:ascii="Calibri" w:hAnsi="Calibri" w:cs="Calibri"/>
                <w:b/>
                <w:bCs/>
                <w:color w:val="000000"/>
                <w:sz w:val="22"/>
                <w:szCs w:val="22"/>
              </w:rPr>
            </w:pPr>
          </w:p>
        </w:tc>
        <w:tc>
          <w:tcPr>
            <w:tcW w:w="1576" w:type="dxa"/>
            <w:tcBorders>
              <w:top w:val="nil"/>
              <w:bottom w:val="single" w:sz="4" w:space="0" w:color="auto"/>
            </w:tcBorders>
            <w:noWrap/>
            <w:vAlign w:val="bottom"/>
            <w:hideMark/>
          </w:tcPr>
          <w:p w14:paraId="5A894CF7" w14:textId="77777777" w:rsidR="00F12AEF" w:rsidRPr="00482E0C" w:rsidRDefault="00F12AEF" w:rsidP="005B0D2F">
            <w:pPr>
              <w:jc w:val="center"/>
              <w:rPr>
                <w:rFonts w:ascii="Arial" w:hAnsi="Arial" w:cs="Arial"/>
                <w:b/>
                <w:bCs/>
                <w:color w:val="000000"/>
                <w:sz w:val="20"/>
                <w:szCs w:val="20"/>
              </w:rPr>
            </w:pPr>
            <w:r w:rsidRPr="00482E0C">
              <w:rPr>
                <w:rFonts w:ascii="Arial" w:hAnsi="Arial" w:cs="Arial"/>
                <w:b/>
                <w:bCs/>
                <w:color w:val="000000"/>
                <w:sz w:val="20"/>
                <w:szCs w:val="20"/>
              </w:rPr>
              <w:t>Contaminated</w:t>
            </w:r>
          </w:p>
        </w:tc>
        <w:tc>
          <w:tcPr>
            <w:tcW w:w="1028" w:type="dxa"/>
            <w:tcBorders>
              <w:top w:val="nil"/>
              <w:bottom w:val="single" w:sz="4" w:space="0" w:color="auto"/>
            </w:tcBorders>
            <w:noWrap/>
            <w:vAlign w:val="bottom"/>
            <w:hideMark/>
          </w:tcPr>
          <w:p w14:paraId="605A9451" w14:textId="77777777" w:rsidR="00F12AEF" w:rsidRPr="00482E0C" w:rsidRDefault="00F12AEF" w:rsidP="005B0D2F">
            <w:pPr>
              <w:jc w:val="center"/>
              <w:rPr>
                <w:rFonts w:ascii="Arial" w:hAnsi="Arial" w:cs="Arial"/>
                <w:b/>
                <w:bCs/>
                <w:i/>
                <w:iCs/>
                <w:color w:val="000000"/>
                <w:sz w:val="20"/>
                <w:szCs w:val="20"/>
              </w:rPr>
            </w:pPr>
            <w:r w:rsidRPr="00482E0C">
              <w:rPr>
                <w:rFonts w:ascii="Arial" w:hAnsi="Arial" w:cs="Arial"/>
                <w:b/>
                <w:bCs/>
                <w:i/>
                <w:iCs/>
                <w:color w:val="000000"/>
                <w:sz w:val="20"/>
                <w:szCs w:val="20"/>
              </w:rPr>
              <w:t xml:space="preserve">M. </w:t>
            </w:r>
            <w:proofErr w:type="spellStart"/>
            <w:r w:rsidRPr="00482E0C">
              <w:rPr>
                <w:rFonts w:ascii="Arial" w:hAnsi="Arial" w:cs="Arial"/>
                <w:b/>
                <w:bCs/>
                <w:i/>
                <w:iCs/>
                <w:color w:val="000000"/>
                <w:sz w:val="20"/>
                <w:szCs w:val="20"/>
              </w:rPr>
              <w:t>audonii</w:t>
            </w:r>
            <w:proofErr w:type="spellEnd"/>
          </w:p>
        </w:tc>
        <w:tc>
          <w:tcPr>
            <w:tcW w:w="917" w:type="dxa"/>
            <w:tcBorders>
              <w:top w:val="nil"/>
              <w:bottom w:val="single" w:sz="4" w:space="0" w:color="auto"/>
            </w:tcBorders>
            <w:noWrap/>
            <w:vAlign w:val="center"/>
            <w:hideMark/>
          </w:tcPr>
          <w:p w14:paraId="0DF8D98C" w14:textId="77777777" w:rsidR="00F12AEF" w:rsidRPr="00482E0C" w:rsidRDefault="00F12AEF" w:rsidP="005B0D2F">
            <w:pPr>
              <w:jc w:val="center"/>
              <w:rPr>
                <w:rFonts w:ascii="Arial" w:hAnsi="Arial" w:cs="Arial"/>
                <w:b/>
                <w:bCs/>
                <w:i/>
                <w:iCs/>
                <w:color w:val="000000"/>
                <w:sz w:val="20"/>
                <w:szCs w:val="20"/>
              </w:rPr>
            </w:pPr>
            <w:r w:rsidRPr="00482E0C">
              <w:rPr>
                <w:rFonts w:ascii="Arial" w:hAnsi="Arial" w:cs="Arial"/>
                <w:b/>
                <w:bCs/>
                <w:i/>
                <w:iCs/>
                <w:color w:val="000000"/>
                <w:sz w:val="20"/>
                <w:szCs w:val="20"/>
              </w:rPr>
              <w:t xml:space="preserve">M. </w:t>
            </w:r>
            <w:proofErr w:type="spellStart"/>
            <w:r w:rsidRPr="00482E0C">
              <w:rPr>
                <w:rFonts w:ascii="Arial" w:hAnsi="Arial" w:cs="Arial"/>
                <w:b/>
                <w:bCs/>
                <w:i/>
                <w:iCs/>
                <w:color w:val="000000"/>
                <w:sz w:val="20"/>
                <w:szCs w:val="20"/>
              </w:rPr>
              <w:t>canis</w:t>
            </w:r>
            <w:proofErr w:type="spellEnd"/>
          </w:p>
        </w:tc>
        <w:tc>
          <w:tcPr>
            <w:tcW w:w="1076" w:type="dxa"/>
            <w:tcBorders>
              <w:top w:val="nil"/>
              <w:bottom w:val="single" w:sz="4" w:space="0" w:color="auto"/>
            </w:tcBorders>
            <w:noWrap/>
            <w:vAlign w:val="bottom"/>
            <w:hideMark/>
          </w:tcPr>
          <w:p w14:paraId="1EBE757A" w14:textId="77777777" w:rsidR="00F12AEF" w:rsidRPr="00482E0C" w:rsidRDefault="00F12AEF" w:rsidP="005B0D2F">
            <w:pPr>
              <w:jc w:val="center"/>
              <w:rPr>
                <w:rFonts w:ascii="Arial" w:hAnsi="Arial" w:cs="Arial"/>
                <w:b/>
                <w:bCs/>
                <w:i/>
                <w:iCs/>
                <w:color w:val="000000"/>
                <w:sz w:val="20"/>
                <w:szCs w:val="20"/>
              </w:rPr>
            </w:pPr>
            <w:r w:rsidRPr="00482E0C">
              <w:rPr>
                <w:rFonts w:ascii="Arial" w:hAnsi="Arial" w:cs="Arial"/>
                <w:b/>
                <w:bCs/>
                <w:i/>
                <w:iCs/>
                <w:color w:val="000000"/>
                <w:sz w:val="20"/>
                <w:szCs w:val="20"/>
              </w:rPr>
              <w:t xml:space="preserve">M. </w:t>
            </w:r>
            <w:proofErr w:type="spellStart"/>
            <w:r w:rsidRPr="00482E0C">
              <w:rPr>
                <w:rFonts w:ascii="Arial" w:hAnsi="Arial" w:cs="Arial"/>
                <w:b/>
                <w:bCs/>
                <w:i/>
                <w:iCs/>
                <w:color w:val="000000"/>
                <w:sz w:val="20"/>
                <w:szCs w:val="20"/>
              </w:rPr>
              <w:t>ferru</w:t>
            </w:r>
            <w:proofErr w:type="spellEnd"/>
          </w:p>
          <w:p w14:paraId="0BAD83D8" w14:textId="77777777" w:rsidR="00F12AEF" w:rsidRPr="00482E0C" w:rsidRDefault="00F12AEF" w:rsidP="005B0D2F">
            <w:pPr>
              <w:jc w:val="center"/>
              <w:rPr>
                <w:rFonts w:ascii="Arial" w:hAnsi="Arial" w:cs="Arial"/>
                <w:b/>
                <w:bCs/>
                <w:i/>
                <w:iCs/>
                <w:color w:val="000000"/>
                <w:sz w:val="20"/>
                <w:szCs w:val="20"/>
              </w:rPr>
            </w:pPr>
            <w:proofErr w:type="spellStart"/>
            <w:r w:rsidRPr="00482E0C">
              <w:rPr>
                <w:rFonts w:ascii="Arial" w:hAnsi="Arial" w:cs="Arial"/>
                <w:b/>
                <w:bCs/>
                <w:i/>
                <w:iCs/>
                <w:color w:val="000000"/>
                <w:sz w:val="20"/>
                <w:szCs w:val="20"/>
              </w:rPr>
              <w:t>gineum</w:t>
            </w:r>
            <w:proofErr w:type="spellEnd"/>
          </w:p>
        </w:tc>
        <w:tc>
          <w:tcPr>
            <w:tcW w:w="1139" w:type="dxa"/>
            <w:tcBorders>
              <w:top w:val="nil"/>
              <w:bottom w:val="single" w:sz="4" w:space="0" w:color="auto"/>
            </w:tcBorders>
            <w:noWrap/>
            <w:vAlign w:val="bottom"/>
            <w:hideMark/>
          </w:tcPr>
          <w:p w14:paraId="1AA7A3A1" w14:textId="77777777" w:rsidR="00F12AEF" w:rsidRPr="00482E0C" w:rsidRDefault="00F12AEF" w:rsidP="005B0D2F">
            <w:pPr>
              <w:jc w:val="center"/>
              <w:rPr>
                <w:rFonts w:ascii="Arial" w:hAnsi="Arial" w:cs="Arial"/>
                <w:b/>
                <w:bCs/>
                <w:color w:val="000000"/>
                <w:sz w:val="20"/>
                <w:szCs w:val="20"/>
              </w:rPr>
            </w:pPr>
            <w:r w:rsidRPr="00482E0C">
              <w:rPr>
                <w:rFonts w:ascii="Arial" w:hAnsi="Arial" w:cs="Arial"/>
                <w:b/>
                <w:bCs/>
                <w:color w:val="000000"/>
                <w:sz w:val="20"/>
                <w:szCs w:val="20"/>
              </w:rPr>
              <w:t>No growth</w:t>
            </w:r>
          </w:p>
        </w:tc>
        <w:tc>
          <w:tcPr>
            <w:tcW w:w="1072" w:type="dxa"/>
            <w:tcBorders>
              <w:top w:val="nil"/>
              <w:bottom w:val="single" w:sz="4" w:space="0" w:color="auto"/>
            </w:tcBorders>
            <w:noWrap/>
            <w:vAlign w:val="bottom"/>
            <w:hideMark/>
          </w:tcPr>
          <w:p w14:paraId="2C3D06C5" w14:textId="77777777" w:rsidR="00F12AEF" w:rsidRPr="00482E0C" w:rsidRDefault="00F12AEF" w:rsidP="005B0D2F">
            <w:pPr>
              <w:jc w:val="center"/>
              <w:rPr>
                <w:rFonts w:ascii="Arial" w:hAnsi="Arial" w:cs="Arial"/>
                <w:b/>
                <w:bCs/>
                <w:i/>
                <w:iCs/>
                <w:color w:val="000000"/>
                <w:sz w:val="20"/>
                <w:szCs w:val="20"/>
              </w:rPr>
            </w:pPr>
            <w:r w:rsidRPr="00482E0C">
              <w:rPr>
                <w:rFonts w:ascii="Arial" w:hAnsi="Arial" w:cs="Arial"/>
                <w:b/>
                <w:bCs/>
                <w:i/>
                <w:iCs/>
                <w:color w:val="000000"/>
                <w:sz w:val="20"/>
                <w:szCs w:val="20"/>
              </w:rPr>
              <w:t>T. menta</w:t>
            </w:r>
          </w:p>
          <w:p w14:paraId="3C397EA5" w14:textId="77777777" w:rsidR="00F12AEF" w:rsidRPr="00482E0C" w:rsidRDefault="00F12AEF" w:rsidP="005B0D2F">
            <w:pPr>
              <w:jc w:val="center"/>
              <w:rPr>
                <w:rFonts w:ascii="Arial" w:hAnsi="Arial" w:cs="Arial"/>
                <w:b/>
                <w:bCs/>
                <w:i/>
                <w:iCs/>
                <w:color w:val="000000"/>
                <w:sz w:val="20"/>
                <w:szCs w:val="20"/>
              </w:rPr>
            </w:pPr>
            <w:proofErr w:type="spellStart"/>
            <w:r w:rsidRPr="00482E0C">
              <w:rPr>
                <w:rFonts w:ascii="Arial" w:hAnsi="Arial" w:cs="Arial"/>
                <w:b/>
                <w:bCs/>
                <w:i/>
                <w:iCs/>
                <w:color w:val="000000"/>
                <w:sz w:val="20"/>
                <w:szCs w:val="20"/>
              </w:rPr>
              <w:t>grophyte</w:t>
            </w:r>
            <w:proofErr w:type="spellEnd"/>
          </w:p>
        </w:tc>
        <w:tc>
          <w:tcPr>
            <w:tcW w:w="1195" w:type="dxa"/>
            <w:tcBorders>
              <w:top w:val="nil"/>
              <w:bottom w:val="single" w:sz="4" w:space="0" w:color="auto"/>
            </w:tcBorders>
            <w:noWrap/>
            <w:vAlign w:val="bottom"/>
            <w:hideMark/>
          </w:tcPr>
          <w:p w14:paraId="04BC59EF" w14:textId="77777777" w:rsidR="00F12AEF" w:rsidRPr="00482E0C" w:rsidRDefault="00F12AEF" w:rsidP="005B0D2F">
            <w:pPr>
              <w:jc w:val="center"/>
              <w:rPr>
                <w:rFonts w:ascii="Arial" w:hAnsi="Arial" w:cs="Arial"/>
                <w:b/>
                <w:bCs/>
                <w:color w:val="000000"/>
                <w:sz w:val="20"/>
                <w:szCs w:val="20"/>
              </w:rPr>
            </w:pPr>
            <w:r w:rsidRPr="00482E0C">
              <w:rPr>
                <w:rFonts w:ascii="Arial" w:hAnsi="Arial" w:cs="Arial"/>
                <w:b/>
                <w:bCs/>
                <w:color w:val="000000"/>
                <w:sz w:val="20"/>
                <w:szCs w:val="20"/>
              </w:rPr>
              <w:t>Total</w:t>
            </w:r>
          </w:p>
        </w:tc>
        <w:tc>
          <w:tcPr>
            <w:tcW w:w="872" w:type="dxa"/>
            <w:tcBorders>
              <w:top w:val="nil"/>
              <w:bottom w:val="single" w:sz="4" w:space="0" w:color="auto"/>
            </w:tcBorders>
            <w:noWrap/>
            <w:vAlign w:val="bottom"/>
            <w:hideMark/>
          </w:tcPr>
          <w:p w14:paraId="48D2DF12" w14:textId="3AA2432D" w:rsidR="00F12AEF" w:rsidRPr="00482E0C" w:rsidRDefault="00F12AEF" w:rsidP="005B0D2F">
            <w:pPr>
              <w:jc w:val="center"/>
              <w:rPr>
                <w:rFonts w:ascii="Arial" w:hAnsi="Arial" w:cs="Arial"/>
                <w:b/>
                <w:bCs/>
                <w:color w:val="000000"/>
                <w:sz w:val="20"/>
                <w:szCs w:val="20"/>
              </w:rPr>
            </w:pPr>
            <w:r w:rsidRPr="00482E0C">
              <w:rPr>
                <w:rFonts w:ascii="Arial" w:hAnsi="Arial" w:cs="Arial"/>
                <w:b/>
                <w:bCs/>
                <w:color w:val="000000"/>
                <w:sz w:val="20"/>
                <w:szCs w:val="20"/>
              </w:rPr>
              <w:t>Chi-square</w:t>
            </w:r>
            <w:r>
              <w:rPr>
                <w:rFonts w:ascii="Arial" w:hAnsi="Arial" w:cs="Arial"/>
                <w:b/>
                <w:bCs/>
                <w:color w:val="000000"/>
                <w:sz w:val="20"/>
                <w:szCs w:val="20"/>
              </w:rPr>
              <w:t xml:space="preserve"> (p-value)</w:t>
            </w:r>
          </w:p>
        </w:tc>
      </w:tr>
      <w:tr w:rsidR="00F12AEF" w:rsidRPr="00482E0C" w14:paraId="6E2FB3E5" w14:textId="77777777" w:rsidTr="00F12AEF">
        <w:trPr>
          <w:trHeight w:val="60"/>
          <w:jc w:val="center"/>
        </w:trPr>
        <w:tc>
          <w:tcPr>
            <w:tcW w:w="816" w:type="dxa"/>
            <w:tcBorders>
              <w:top w:val="single" w:sz="4" w:space="0" w:color="auto"/>
            </w:tcBorders>
            <w:noWrap/>
            <w:vAlign w:val="bottom"/>
            <w:hideMark/>
          </w:tcPr>
          <w:p w14:paraId="307AC1B8" w14:textId="77777777" w:rsidR="00F12AEF" w:rsidRPr="00482E0C" w:rsidRDefault="00F12AEF" w:rsidP="005B0D2F">
            <w:pPr>
              <w:rPr>
                <w:rFonts w:ascii="Calibri" w:hAnsi="Calibri" w:cs="Calibri"/>
                <w:color w:val="000000"/>
                <w:sz w:val="22"/>
                <w:szCs w:val="22"/>
              </w:rPr>
            </w:pPr>
            <w:r w:rsidRPr="00482E0C">
              <w:rPr>
                <w:rFonts w:ascii="Calibri" w:hAnsi="Calibri" w:cs="Calibri"/>
                <w:color w:val="000000"/>
                <w:sz w:val="22"/>
                <w:szCs w:val="22"/>
              </w:rPr>
              <w:t>A</w:t>
            </w:r>
          </w:p>
        </w:tc>
        <w:tc>
          <w:tcPr>
            <w:tcW w:w="1337" w:type="dxa"/>
            <w:tcBorders>
              <w:top w:val="single" w:sz="4" w:space="0" w:color="auto"/>
            </w:tcBorders>
            <w:noWrap/>
            <w:vAlign w:val="bottom"/>
            <w:hideMark/>
          </w:tcPr>
          <w:p w14:paraId="7066790C" w14:textId="77777777" w:rsidR="00F12AEF" w:rsidRPr="00482E0C" w:rsidRDefault="00F12AEF" w:rsidP="005B0D2F">
            <w:pPr>
              <w:rPr>
                <w:rFonts w:ascii="Calibri" w:hAnsi="Calibri" w:cs="Calibri"/>
                <w:color w:val="000000"/>
                <w:sz w:val="22"/>
                <w:szCs w:val="22"/>
              </w:rPr>
            </w:pPr>
            <w:r w:rsidRPr="00482E0C">
              <w:rPr>
                <w:rFonts w:ascii="Calibri" w:hAnsi="Calibri" w:cs="Calibri"/>
                <w:color w:val="000000"/>
                <w:sz w:val="22"/>
                <w:szCs w:val="22"/>
              </w:rPr>
              <w:t>Count</w:t>
            </w:r>
          </w:p>
        </w:tc>
        <w:tc>
          <w:tcPr>
            <w:tcW w:w="1576" w:type="dxa"/>
            <w:tcBorders>
              <w:top w:val="single" w:sz="4" w:space="0" w:color="auto"/>
            </w:tcBorders>
            <w:noWrap/>
            <w:vAlign w:val="bottom"/>
            <w:hideMark/>
          </w:tcPr>
          <w:p w14:paraId="263EACF5" w14:textId="77777777" w:rsidR="00F12AEF" w:rsidRPr="00482E0C" w:rsidRDefault="00F12AEF" w:rsidP="005B0D2F">
            <w:pPr>
              <w:jc w:val="center"/>
              <w:rPr>
                <w:rFonts w:ascii="Calibri" w:hAnsi="Calibri" w:cs="Calibri"/>
                <w:color w:val="000000"/>
                <w:sz w:val="22"/>
                <w:szCs w:val="22"/>
              </w:rPr>
            </w:pPr>
            <w:r w:rsidRPr="00482E0C">
              <w:rPr>
                <w:rFonts w:ascii="Calibri" w:hAnsi="Calibri" w:cs="Calibri"/>
                <w:color w:val="000000"/>
                <w:sz w:val="22"/>
                <w:szCs w:val="22"/>
              </w:rPr>
              <w:t>7</w:t>
            </w:r>
          </w:p>
        </w:tc>
        <w:tc>
          <w:tcPr>
            <w:tcW w:w="1028" w:type="dxa"/>
            <w:tcBorders>
              <w:top w:val="single" w:sz="4" w:space="0" w:color="auto"/>
            </w:tcBorders>
            <w:noWrap/>
            <w:vAlign w:val="bottom"/>
            <w:hideMark/>
          </w:tcPr>
          <w:p w14:paraId="4D7E068C" w14:textId="77777777" w:rsidR="00F12AEF" w:rsidRPr="00482E0C" w:rsidRDefault="00F12AEF" w:rsidP="005B0D2F">
            <w:pPr>
              <w:jc w:val="center"/>
              <w:rPr>
                <w:rFonts w:ascii="Calibri" w:hAnsi="Calibri" w:cs="Calibri"/>
                <w:color w:val="000000"/>
                <w:sz w:val="22"/>
                <w:szCs w:val="22"/>
              </w:rPr>
            </w:pPr>
            <w:r w:rsidRPr="00482E0C">
              <w:rPr>
                <w:rFonts w:ascii="Calibri" w:hAnsi="Calibri" w:cs="Calibri"/>
                <w:color w:val="000000"/>
                <w:sz w:val="22"/>
                <w:szCs w:val="22"/>
              </w:rPr>
              <w:t>3</w:t>
            </w:r>
          </w:p>
        </w:tc>
        <w:tc>
          <w:tcPr>
            <w:tcW w:w="917" w:type="dxa"/>
            <w:tcBorders>
              <w:top w:val="single" w:sz="4" w:space="0" w:color="auto"/>
            </w:tcBorders>
            <w:noWrap/>
            <w:vAlign w:val="bottom"/>
            <w:hideMark/>
          </w:tcPr>
          <w:p w14:paraId="76CE1700" w14:textId="77777777" w:rsidR="00F12AEF" w:rsidRPr="00482E0C" w:rsidRDefault="00F12AEF" w:rsidP="005B0D2F">
            <w:pPr>
              <w:jc w:val="center"/>
              <w:rPr>
                <w:rFonts w:ascii="Calibri" w:hAnsi="Calibri" w:cs="Calibri"/>
                <w:color w:val="000000"/>
                <w:sz w:val="22"/>
                <w:szCs w:val="22"/>
              </w:rPr>
            </w:pPr>
            <w:r w:rsidRPr="00482E0C">
              <w:rPr>
                <w:rFonts w:ascii="Calibri" w:hAnsi="Calibri" w:cs="Calibri"/>
                <w:color w:val="000000"/>
                <w:sz w:val="22"/>
                <w:szCs w:val="22"/>
              </w:rPr>
              <w:t>2</w:t>
            </w:r>
          </w:p>
        </w:tc>
        <w:tc>
          <w:tcPr>
            <w:tcW w:w="1076" w:type="dxa"/>
            <w:tcBorders>
              <w:top w:val="single" w:sz="4" w:space="0" w:color="auto"/>
            </w:tcBorders>
            <w:noWrap/>
            <w:vAlign w:val="bottom"/>
            <w:hideMark/>
          </w:tcPr>
          <w:p w14:paraId="5B555BA7" w14:textId="77777777" w:rsidR="00F12AEF" w:rsidRPr="00482E0C" w:rsidRDefault="00F12AEF" w:rsidP="005B0D2F">
            <w:pPr>
              <w:jc w:val="center"/>
              <w:rPr>
                <w:rFonts w:ascii="Calibri" w:hAnsi="Calibri" w:cs="Calibri"/>
                <w:color w:val="000000"/>
                <w:sz w:val="22"/>
                <w:szCs w:val="22"/>
              </w:rPr>
            </w:pPr>
            <w:r w:rsidRPr="00482E0C">
              <w:rPr>
                <w:rFonts w:ascii="Calibri" w:hAnsi="Calibri" w:cs="Calibri"/>
                <w:color w:val="000000"/>
                <w:sz w:val="22"/>
                <w:szCs w:val="22"/>
              </w:rPr>
              <w:t>1</w:t>
            </w:r>
          </w:p>
        </w:tc>
        <w:tc>
          <w:tcPr>
            <w:tcW w:w="1139" w:type="dxa"/>
            <w:tcBorders>
              <w:top w:val="single" w:sz="4" w:space="0" w:color="auto"/>
            </w:tcBorders>
            <w:noWrap/>
            <w:vAlign w:val="bottom"/>
            <w:hideMark/>
          </w:tcPr>
          <w:p w14:paraId="74A9EADC" w14:textId="77777777" w:rsidR="00F12AEF" w:rsidRPr="00482E0C" w:rsidRDefault="00F12AEF" w:rsidP="005B0D2F">
            <w:pPr>
              <w:jc w:val="center"/>
              <w:rPr>
                <w:rFonts w:ascii="Calibri" w:hAnsi="Calibri" w:cs="Calibri"/>
                <w:color w:val="000000"/>
                <w:sz w:val="22"/>
                <w:szCs w:val="22"/>
              </w:rPr>
            </w:pPr>
            <w:r w:rsidRPr="00482E0C">
              <w:rPr>
                <w:rFonts w:ascii="Calibri" w:hAnsi="Calibri" w:cs="Calibri"/>
                <w:color w:val="000000"/>
                <w:sz w:val="22"/>
                <w:szCs w:val="22"/>
              </w:rPr>
              <w:t>15</w:t>
            </w:r>
          </w:p>
        </w:tc>
        <w:tc>
          <w:tcPr>
            <w:tcW w:w="1072" w:type="dxa"/>
            <w:tcBorders>
              <w:top w:val="single" w:sz="4" w:space="0" w:color="auto"/>
            </w:tcBorders>
            <w:noWrap/>
            <w:vAlign w:val="bottom"/>
            <w:hideMark/>
          </w:tcPr>
          <w:p w14:paraId="35A3E7EB" w14:textId="77777777" w:rsidR="00F12AEF" w:rsidRPr="00482E0C" w:rsidRDefault="00F12AEF" w:rsidP="005B0D2F">
            <w:pPr>
              <w:jc w:val="center"/>
              <w:rPr>
                <w:rFonts w:ascii="Calibri" w:hAnsi="Calibri" w:cs="Calibri"/>
                <w:color w:val="000000"/>
                <w:sz w:val="22"/>
                <w:szCs w:val="22"/>
              </w:rPr>
            </w:pPr>
            <w:r w:rsidRPr="00482E0C">
              <w:rPr>
                <w:rFonts w:ascii="Calibri" w:hAnsi="Calibri" w:cs="Calibri"/>
                <w:color w:val="000000"/>
                <w:sz w:val="22"/>
                <w:szCs w:val="22"/>
              </w:rPr>
              <w:t>1</w:t>
            </w:r>
          </w:p>
        </w:tc>
        <w:tc>
          <w:tcPr>
            <w:tcW w:w="1195" w:type="dxa"/>
            <w:tcBorders>
              <w:top w:val="single" w:sz="4" w:space="0" w:color="auto"/>
            </w:tcBorders>
            <w:noWrap/>
            <w:vAlign w:val="bottom"/>
            <w:hideMark/>
          </w:tcPr>
          <w:p w14:paraId="6C04EEB8" w14:textId="77777777" w:rsidR="00F12AEF" w:rsidRPr="00482E0C" w:rsidRDefault="00F12AEF" w:rsidP="005B0D2F">
            <w:pPr>
              <w:jc w:val="center"/>
              <w:rPr>
                <w:rFonts w:ascii="Arial" w:hAnsi="Arial" w:cs="Arial"/>
                <w:color w:val="000000"/>
                <w:sz w:val="20"/>
                <w:szCs w:val="20"/>
              </w:rPr>
            </w:pPr>
            <w:r w:rsidRPr="00482E0C">
              <w:rPr>
                <w:rFonts w:ascii="Arial" w:hAnsi="Arial" w:cs="Arial"/>
                <w:color w:val="000000"/>
                <w:sz w:val="20"/>
                <w:szCs w:val="20"/>
              </w:rPr>
              <w:t>29 (22.1%)</w:t>
            </w:r>
          </w:p>
        </w:tc>
        <w:tc>
          <w:tcPr>
            <w:tcW w:w="872" w:type="dxa"/>
            <w:tcBorders>
              <w:top w:val="single" w:sz="4" w:space="0" w:color="auto"/>
            </w:tcBorders>
            <w:noWrap/>
            <w:vAlign w:val="bottom"/>
            <w:hideMark/>
          </w:tcPr>
          <w:p w14:paraId="14470C92" w14:textId="55875A79" w:rsidR="00F12AEF" w:rsidRPr="00482E0C" w:rsidRDefault="00F12AEF" w:rsidP="005B0D2F">
            <w:pPr>
              <w:jc w:val="center"/>
              <w:rPr>
                <w:rFonts w:ascii="Arial" w:hAnsi="Arial" w:cs="Arial"/>
                <w:color w:val="000000"/>
                <w:sz w:val="20"/>
                <w:szCs w:val="20"/>
              </w:rPr>
            </w:pPr>
            <w:r w:rsidRPr="00482E0C">
              <w:rPr>
                <w:rFonts w:ascii="Arial" w:hAnsi="Arial" w:cs="Arial"/>
                <w:color w:val="000000"/>
                <w:sz w:val="20"/>
                <w:szCs w:val="20"/>
              </w:rPr>
              <w:t>14.11</w:t>
            </w:r>
            <w:r>
              <w:rPr>
                <w:rFonts w:ascii="Arial" w:hAnsi="Arial" w:cs="Arial"/>
                <w:color w:val="000000"/>
                <w:sz w:val="20"/>
                <w:szCs w:val="20"/>
              </w:rPr>
              <w:t xml:space="preserve"> (0.168)</w:t>
            </w:r>
          </w:p>
        </w:tc>
      </w:tr>
      <w:tr w:rsidR="00F12AEF" w:rsidRPr="00482E0C" w14:paraId="2F12FA4F" w14:textId="77777777" w:rsidTr="00F12AEF">
        <w:trPr>
          <w:trHeight w:val="60"/>
          <w:jc w:val="center"/>
        </w:trPr>
        <w:tc>
          <w:tcPr>
            <w:tcW w:w="816" w:type="dxa"/>
            <w:noWrap/>
            <w:vAlign w:val="bottom"/>
          </w:tcPr>
          <w:p w14:paraId="37155626" w14:textId="77777777" w:rsidR="00F12AEF" w:rsidRPr="00482E0C" w:rsidRDefault="00F12AEF" w:rsidP="005B0D2F">
            <w:pPr>
              <w:rPr>
                <w:rFonts w:ascii="Calibri" w:hAnsi="Calibri" w:cs="Calibri"/>
                <w:color w:val="000000"/>
                <w:sz w:val="22"/>
                <w:szCs w:val="22"/>
              </w:rPr>
            </w:pPr>
          </w:p>
        </w:tc>
        <w:tc>
          <w:tcPr>
            <w:tcW w:w="1337" w:type="dxa"/>
            <w:noWrap/>
            <w:vAlign w:val="bottom"/>
            <w:hideMark/>
          </w:tcPr>
          <w:p w14:paraId="4896B051" w14:textId="77777777" w:rsidR="00F12AEF" w:rsidRPr="00482E0C" w:rsidRDefault="00F12AEF" w:rsidP="005B0D2F">
            <w:pPr>
              <w:rPr>
                <w:rFonts w:ascii="Arial" w:hAnsi="Arial" w:cs="Arial"/>
                <w:color w:val="000000"/>
                <w:sz w:val="20"/>
                <w:szCs w:val="20"/>
              </w:rPr>
            </w:pPr>
            <w:r w:rsidRPr="00482E0C">
              <w:rPr>
                <w:rFonts w:ascii="Arial" w:hAnsi="Arial" w:cs="Arial"/>
                <w:color w:val="000000"/>
                <w:sz w:val="20"/>
                <w:szCs w:val="20"/>
              </w:rPr>
              <w:t>% within blood group</w:t>
            </w:r>
          </w:p>
        </w:tc>
        <w:tc>
          <w:tcPr>
            <w:tcW w:w="1576" w:type="dxa"/>
            <w:noWrap/>
            <w:vAlign w:val="bottom"/>
            <w:hideMark/>
          </w:tcPr>
          <w:p w14:paraId="57F6FC53" w14:textId="77777777" w:rsidR="00F12AEF" w:rsidRPr="00482E0C" w:rsidRDefault="00F12AEF" w:rsidP="005B0D2F">
            <w:pPr>
              <w:jc w:val="center"/>
              <w:rPr>
                <w:rFonts w:ascii="Arial" w:hAnsi="Arial" w:cs="Arial"/>
                <w:color w:val="000000"/>
                <w:sz w:val="20"/>
                <w:szCs w:val="20"/>
              </w:rPr>
            </w:pPr>
            <w:r w:rsidRPr="00482E0C">
              <w:rPr>
                <w:rFonts w:ascii="Arial" w:hAnsi="Arial" w:cs="Arial"/>
                <w:color w:val="000000"/>
                <w:sz w:val="20"/>
                <w:szCs w:val="20"/>
              </w:rPr>
              <w:t>24.1%</w:t>
            </w:r>
          </w:p>
        </w:tc>
        <w:tc>
          <w:tcPr>
            <w:tcW w:w="1028" w:type="dxa"/>
            <w:noWrap/>
            <w:vAlign w:val="bottom"/>
            <w:hideMark/>
          </w:tcPr>
          <w:p w14:paraId="393AE162" w14:textId="77777777" w:rsidR="00F12AEF" w:rsidRPr="00482E0C" w:rsidRDefault="00F12AEF" w:rsidP="005B0D2F">
            <w:pPr>
              <w:jc w:val="center"/>
              <w:rPr>
                <w:rFonts w:ascii="Arial" w:hAnsi="Arial" w:cs="Arial"/>
                <w:color w:val="000000"/>
                <w:sz w:val="20"/>
                <w:szCs w:val="20"/>
              </w:rPr>
            </w:pPr>
            <w:r w:rsidRPr="00482E0C">
              <w:rPr>
                <w:rFonts w:ascii="Arial" w:hAnsi="Arial" w:cs="Arial"/>
                <w:color w:val="000000"/>
                <w:sz w:val="20"/>
                <w:szCs w:val="20"/>
              </w:rPr>
              <w:t>10.3%</w:t>
            </w:r>
          </w:p>
        </w:tc>
        <w:tc>
          <w:tcPr>
            <w:tcW w:w="917" w:type="dxa"/>
            <w:noWrap/>
            <w:vAlign w:val="bottom"/>
            <w:hideMark/>
          </w:tcPr>
          <w:p w14:paraId="22E52F4A" w14:textId="77777777" w:rsidR="00F12AEF" w:rsidRPr="00482E0C" w:rsidRDefault="00F12AEF" w:rsidP="005B0D2F">
            <w:pPr>
              <w:jc w:val="center"/>
              <w:rPr>
                <w:rFonts w:ascii="Arial" w:hAnsi="Arial" w:cs="Arial"/>
                <w:color w:val="000000"/>
                <w:sz w:val="20"/>
                <w:szCs w:val="20"/>
              </w:rPr>
            </w:pPr>
            <w:r w:rsidRPr="00482E0C">
              <w:rPr>
                <w:rFonts w:ascii="Arial" w:hAnsi="Arial" w:cs="Arial"/>
                <w:color w:val="000000"/>
                <w:sz w:val="20"/>
                <w:szCs w:val="20"/>
              </w:rPr>
              <w:t>6.9%</w:t>
            </w:r>
          </w:p>
        </w:tc>
        <w:tc>
          <w:tcPr>
            <w:tcW w:w="1076" w:type="dxa"/>
            <w:noWrap/>
            <w:vAlign w:val="bottom"/>
            <w:hideMark/>
          </w:tcPr>
          <w:p w14:paraId="4D53F6AF" w14:textId="77777777" w:rsidR="00F12AEF" w:rsidRPr="00482E0C" w:rsidRDefault="00F12AEF" w:rsidP="005B0D2F">
            <w:pPr>
              <w:jc w:val="center"/>
              <w:rPr>
                <w:rFonts w:ascii="Arial" w:hAnsi="Arial" w:cs="Arial"/>
                <w:color w:val="000000"/>
                <w:sz w:val="20"/>
                <w:szCs w:val="20"/>
              </w:rPr>
            </w:pPr>
            <w:r w:rsidRPr="00482E0C">
              <w:rPr>
                <w:rFonts w:ascii="Arial" w:hAnsi="Arial" w:cs="Arial"/>
                <w:color w:val="000000"/>
                <w:sz w:val="20"/>
                <w:szCs w:val="20"/>
              </w:rPr>
              <w:t>3.4%</w:t>
            </w:r>
          </w:p>
        </w:tc>
        <w:tc>
          <w:tcPr>
            <w:tcW w:w="1139" w:type="dxa"/>
            <w:noWrap/>
            <w:vAlign w:val="bottom"/>
            <w:hideMark/>
          </w:tcPr>
          <w:p w14:paraId="292B7862" w14:textId="77777777" w:rsidR="00F12AEF" w:rsidRPr="00482E0C" w:rsidRDefault="00F12AEF" w:rsidP="005B0D2F">
            <w:pPr>
              <w:jc w:val="center"/>
              <w:rPr>
                <w:rFonts w:ascii="Arial" w:hAnsi="Arial" w:cs="Arial"/>
                <w:color w:val="000000"/>
                <w:sz w:val="20"/>
                <w:szCs w:val="20"/>
              </w:rPr>
            </w:pPr>
            <w:r w:rsidRPr="00482E0C">
              <w:rPr>
                <w:rFonts w:ascii="Arial" w:hAnsi="Arial" w:cs="Arial"/>
                <w:color w:val="000000"/>
                <w:sz w:val="20"/>
                <w:szCs w:val="20"/>
              </w:rPr>
              <w:t>51.7%</w:t>
            </w:r>
          </w:p>
        </w:tc>
        <w:tc>
          <w:tcPr>
            <w:tcW w:w="1072" w:type="dxa"/>
            <w:noWrap/>
            <w:vAlign w:val="bottom"/>
            <w:hideMark/>
          </w:tcPr>
          <w:p w14:paraId="03B61528" w14:textId="77777777" w:rsidR="00F12AEF" w:rsidRPr="00482E0C" w:rsidRDefault="00F12AEF" w:rsidP="005B0D2F">
            <w:pPr>
              <w:jc w:val="center"/>
              <w:rPr>
                <w:rFonts w:ascii="Arial" w:hAnsi="Arial" w:cs="Arial"/>
                <w:color w:val="000000"/>
                <w:sz w:val="20"/>
                <w:szCs w:val="20"/>
              </w:rPr>
            </w:pPr>
            <w:r w:rsidRPr="00482E0C">
              <w:rPr>
                <w:rFonts w:ascii="Arial" w:hAnsi="Arial" w:cs="Arial"/>
                <w:color w:val="000000"/>
                <w:sz w:val="20"/>
                <w:szCs w:val="20"/>
              </w:rPr>
              <w:t>3.4%</w:t>
            </w:r>
          </w:p>
        </w:tc>
        <w:tc>
          <w:tcPr>
            <w:tcW w:w="1195" w:type="dxa"/>
            <w:noWrap/>
            <w:vAlign w:val="bottom"/>
            <w:hideMark/>
          </w:tcPr>
          <w:p w14:paraId="7B5652EE" w14:textId="77777777" w:rsidR="00F12AEF" w:rsidRPr="00482E0C" w:rsidRDefault="00F12AEF" w:rsidP="005B0D2F">
            <w:pPr>
              <w:jc w:val="center"/>
              <w:rPr>
                <w:rFonts w:ascii="Arial" w:hAnsi="Arial" w:cs="Arial"/>
                <w:color w:val="000000"/>
                <w:sz w:val="20"/>
                <w:szCs w:val="20"/>
              </w:rPr>
            </w:pPr>
            <w:r w:rsidRPr="00482E0C">
              <w:rPr>
                <w:rFonts w:ascii="Arial" w:hAnsi="Arial" w:cs="Arial"/>
                <w:color w:val="000000"/>
                <w:sz w:val="20"/>
                <w:szCs w:val="20"/>
              </w:rPr>
              <w:t>100.0%</w:t>
            </w:r>
          </w:p>
        </w:tc>
        <w:tc>
          <w:tcPr>
            <w:tcW w:w="872" w:type="dxa"/>
            <w:noWrap/>
            <w:vAlign w:val="bottom"/>
          </w:tcPr>
          <w:p w14:paraId="39B86587" w14:textId="77777777" w:rsidR="00F12AEF" w:rsidRPr="00482E0C" w:rsidRDefault="00F12AEF" w:rsidP="005B0D2F">
            <w:pPr>
              <w:jc w:val="center"/>
              <w:rPr>
                <w:rFonts w:ascii="Calibri" w:hAnsi="Calibri" w:cs="Calibri"/>
                <w:color w:val="000000"/>
                <w:sz w:val="22"/>
                <w:szCs w:val="22"/>
              </w:rPr>
            </w:pPr>
          </w:p>
        </w:tc>
      </w:tr>
      <w:tr w:rsidR="00F12AEF" w:rsidRPr="00482E0C" w14:paraId="4F17CD44" w14:textId="77777777" w:rsidTr="00F12AEF">
        <w:trPr>
          <w:trHeight w:val="60"/>
          <w:jc w:val="center"/>
        </w:trPr>
        <w:tc>
          <w:tcPr>
            <w:tcW w:w="816" w:type="dxa"/>
            <w:noWrap/>
            <w:vAlign w:val="bottom"/>
            <w:hideMark/>
          </w:tcPr>
          <w:p w14:paraId="061973DB" w14:textId="77777777" w:rsidR="00F12AEF" w:rsidRPr="00482E0C" w:rsidRDefault="00F12AEF" w:rsidP="005B0D2F">
            <w:pPr>
              <w:rPr>
                <w:rFonts w:ascii="Calibri" w:hAnsi="Calibri" w:cs="Calibri"/>
                <w:color w:val="000000"/>
                <w:sz w:val="22"/>
                <w:szCs w:val="22"/>
              </w:rPr>
            </w:pPr>
            <w:r w:rsidRPr="00482E0C">
              <w:rPr>
                <w:rFonts w:ascii="Calibri" w:hAnsi="Calibri" w:cs="Calibri"/>
                <w:color w:val="000000"/>
                <w:sz w:val="22"/>
                <w:szCs w:val="22"/>
              </w:rPr>
              <w:t>B</w:t>
            </w:r>
          </w:p>
        </w:tc>
        <w:tc>
          <w:tcPr>
            <w:tcW w:w="1337" w:type="dxa"/>
            <w:noWrap/>
            <w:vAlign w:val="bottom"/>
            <w:hideMark/>
          </w:tcPr>
          <w:p w14:paraId="197E5328" w14:textId="77777777" w:rsidR="00F12AEF" w:rsidRPr="00482E0C" w:rsidRDefault="00F12AEF" w:rsidP="005B0D2F">
            <w:pPr>
              <w:rPr>
                <w:rFonts w:ascii="Calibri" w:hAnsi="Calibri" w:cs="Calibri"/>
                <w:color w:val="000000"/>
                <w:sz w:val="22"/>
                <w:szCs w:val="22"/>
              </w:rPr>
            </w:pPr>
            <w:r w:rsidRPr="00482E0C">
              <w:rPr>
                <w:rFonts w:ascii="Calibri" w:hAnsi="Calibri" w:cs="Calibri"/>
                <w:color w:val="000000"/>
                <w:sz w:val="22"/>
                <w:szCs w:val="22"/>
              </w:rPr>
              <w:t>Count</w:t>
            </w:r>
          </w:p>
        </w:tc>
        <w:tc>
          <w:tcPr>
            <w:tcW w:w="1576" w:type="dxa"/>
            <w:noWrap/>
            <w:vAlign w:val="bottom"/>
            <w:hideMark/>
          </w:tcPr>
          <w:p w14:paraId="1E48DAA8" w14:textId="77777777" w:rsidR="00F12AEF" w:rsidRPr="00482E0C" w:rsidRDefault="00F12AEF" w:rsidP="005B0D2F">
            <w:pPr>
              <w:jc w:val="center"/>
              <w:rPr>
                <w:rFonts w:ascii="Calibri" w:hAnsi="Calibri" w:cs="Calibri"/>
                <w:color w:val="000000"/>
                <w:sz w:val="22"/>
                <w:szCs w:val="22"/>
              </w:rPr>
            </w:pPr>
            <w:r w:rsidRPr="00482E0C">
              <w:rPr>
                <w:rFonts w:ascii="Calibri" w:hAnsi="Calibri" w:cs="Calibri"/>
                <w:color w:val="000000"/>
                <w:sz w:val="22"/>
                <w:szCs w:val="22"/>
              </w:rPr>
              <w:t>6</w:t>
            </w:r>
          </w:p>
        </w:tc>
        <w:tc>
          <w:tcPr>
            <w:tcW w:w="1028" w:type="dxa"/>
            <w:noWrap/>
            <w:vAlign w:val="bottom"/>
            <w:hideMark/>
          </w:tcPr>
          <w:p w14:paraId="6BF9308D" w14:textId="77777777" w:rsidR="00F12AEF" w:rsidRPr="00482E0C" w:rsidRDefault="00F12AEF" w:rsidP="005B0D2F">
            <w:pPr>
              <w:jc w:val="center"/>
              <w:rPr>
                <w:rFonts w:ascii="Calibri" w:hAnsi="Calibri" w:cs="Calibri"/>
                <w:color w:val="000000"/>
                <w:sz w:val="22"/>
                <w:szCs w:val="22"/>
              </w:rPr>
            </w:pPr>
            <w:r w:rsidRPr="00482E0C">
              <w:rPr>
                <w:rFonts w:ascii="Calibri" w:hAnsi="Calibri" w:cs="Calibri"/>
                <w:color w:val="000000"/>
                <w:sz w:val="22"/>
                <w:szCs w:val="22"/>
              </w:rPr>
              <w:t>4</w:t>
            </w:r>
          </w:p>
        </w:tc>
        <w:tc>
          <w:tcPr>
            <w:tcW w:w="917" w:type="dxa"/>
            <w:noWrap/>
            <w:vAlign w:val="bottom"/>
            <w:hideMark/>
          </w:tcPr>
          <w:p w14:paraId="51C8830A" w14:textId="77777777" w:rsidR="00F12AEF" w:rsidRPr="00482E0C" w:rsidRDefault="00F12AEF" w:rsidP="005B0D2F">
            <w:pPr>
              <w:jc w:val="center"/>
              <w:rPr>
                <w:rFonts w:ascii="Arial" w:hAnsi="Arial" w:cs="Arial"/>
                <w:color w:val="000000"/>
                <w:sz w:val="20"/>
                <w:szCs w:val="20"/>
              </w:rPr>
            </w:pPr>
            <w:r w:rsidRPr="00482E0C">
              <w:rPr>
                <w:rFonts w:ascii="Arial" w:hAnsi="Arial" w:cs="Arial"/>
                <w:color w:val="000000"/>
                <w:sz w:val="20"/>
                <w:szCs w:val="20"/>
              </w:rPr>
              <w:t>0</w:t>
            </w:r>
          </w:p>
        </w:tc>
        <w:tc>
          <w:tcPr>
            <w:tcW w:w="1076" w:type="dxa"/>
            <w:noWrap/>
            <w:vAlign w:val="bottom"/>
            <w:hideMark/>
          </w:tcPr>
          <w:p w14:paraId="63F1E3D1" w14:textId="77777777" w:rsidR="00F12AEF" w:rsidRDefault="00F12AEF" w:rsidP="005B0D2F">
            <w:pPr>
              <w:jc w:val="center"/>
              <w:rPr>
                <w:rFonts w:ascii="Calibri" w:hAnsi="Calibri" w:cs="Calibri"/>
                <w:color w:val="000000"/>
                <w:sz w:val="22"/>
                <w:szCs w:val="22"/>
              </w:rPr>
            </w:pPr>
          </w:p>
          <w:p w14:paraId="1457ED2E" w14:textId="2DA311E2" w:rsidR="00F12AEF" w:rsidRPr="00482E0C" w:rsidRDefault="00F12AEF" w:rsidP="005B0D2F">
            <w:pPr>
              <w:jc w:val="center"/>
              <w:rPr>
                <w:rFonts w:ascii="Calibri" w:hAnsi="Calibri" w:cs="Calibri"/>
                <w:color w:val="000000"/>
                <w:sz w:val="22"/>
                <w:szCs w:val="22"/>
              </w:rPr>
            </w:pPr>
            <w:r w:rsidRPr="00482E0C">
              <w:rPr>
                <w:rFonts w:ascii="Calibri" w:hAnsi="Calibri" w:cs="Calibri"/>
                <w:color w:val="000000"/>
                <w:sz w:val="22"/>
                <w:szCs w:val="22"/>
              </w:rPr>
              <w:t>4</w:t>
            </w:r>
          </w:p>
        </w:tc>
        <w:tc>
          <w:tcPr>
            <w:tcW w:w="1139" w:type="dxa"/>
            <w:noWrap/>
            <w:vAlign w:val="bottom"/>
            <w:hideMark/>
          </w:tcPr>
          <w:p w14:paraId="0C32A953" w14:textId="77777777" w:rsidR="00F12AEF" w:rsidRPr="00482E0C" w:rsidRDefault="00F12AEF" w:rsidP="005B0D2F">
            <w:pPr>
              <w:jc w:val="center"/>
              <w:rPr>
                <w:rFonts w:ascii="Calibri" w:hAnsi="Calibri" w:cs="Calibri"/>
                <w:color w:val="000000"/>
                <w:sz w:val="22"/>
                <w:szCs w:val="22"/>
              </w:rPr>
            </w:pPr>
            <w:r w:rsidRPr="00482E0C">
              <w:rPr>
                <w:rFonts w:ascii="Calibri" w:hAnsi="Calibri" w:cs="Calibri"/>
                <w:color w:val="000000"/>
                <w:sz w:val="22"/>
                <w:szCs w:val="22"/>
              </w:rPr>
              <w:t>15</w:t>
            </w:r>
          </w:p>
        </w:tc>
        <w:tc>
          <w:tcPr>
            <w:tcW w:w="1072" w:type="dxa"/>
            <w:noWrap/>
            <w:vAlign w:val="bottom"/>
            <w:hideMark/>
          </w:tcPr>
          <w:p w14:paraId="0E967DB1" w14:textId="77777777" w:rsidR="00F12AEF" w:rsidRPr="00482E0C" w:rsidRDefault="00F12AEF" w:rsidP="005B0D2F">
            <w:pPr>
              <w:jc w:val="center"/>
              <w:rPr>
                <w:rFonts w:ascii="Calibri" w:hAnsi="Calibri" w:cs="Calibri"/>
                <w:color w:val="000000"/>
                <w:sz w:val="22"/>
                <w:szCs w:val="22"/>
              </w:rPr>
            </w:pPr>
            <w:r w:rsidRPr="00482E0C">
              <w:rPr>
                <w:rFonts w:ascii="Calibri" w:hAnsi="Calibri" w:cs="Calibri"/>
                <w:color w:val="000000"/>
                <w:sz w:val="22"/>
                <w:szCs w:val="22"/>
              </w:rPr>
              <w:t>3</w:t>
            </w:r>
          </w:p>
        </w:tc>
        <w:tc>
          <w:tcPr>
            <w:tcW w:w="1195" w:type="dxa"/>
            <w:noWrap/>
            <w:vAlign w:val="bottom"/>
            <w:hideMark/>
          </w:tcPr>
          <w:p w14:paraId="3E60AD0B" w14:textId="77777777" w:rsidR="00F12AEF" w:rsidRPr="00482E0C" w:rsidRDefault="00F12AEF" w:rsidP="005B0D2F">
            <w:pPr>
              <w:jc w:val="center"/>
              <w:rPr>
                <w:rFonts w:ascii="Arial" w:hAnsi="Arial" w:cs="Arial"/>
                <w:color w:val="000000"/>
                <w:sz w:val="20"/>
                <w:szCs w:val="20"/>
              </w:rPr>
            </w:pPr>
            <w:r w:rsidRPr="00482E0C">
              <w:rPr>
                <w:rFonts w:ascii="Arial" w:hAnsi="Arial" w:cs="Arial"/>
                <w:color w:val="000000"/>
                <w:sz w:val="20"/>
                <w:szCs w:val="20"/>
              </w:rPr>
              <w:t>32(24.4%)</w:t>
            </w:r>
          </w:p>
        </w:tc>
        <w:tc>
          <w:tcPr>
            <w:tcW w:w="872" w:type="dxa"/>
            <w:noWrap/>
            <w:vAlign w:val="bottom"/>
          </w:tcPr>
          <w:p w14:paraId="1DDB4C40" w14:textId="77777777" w:rsidR="00F12AEF" w:rsidRPr="00482E0C" w:rsidRDefault="00F12AEF" w:rsidP="005B0D2F">
            <w:pPr>
              <w:jc w:val="center"/>
              <w:rPr>
                <w:rFonts w:ascii="Calibri" w:hAnsi="Calibri" w:cs="Calibri"/>
                <w:color w:val="000000"/>
                <w:sz w:val="22"/>
                <w:szCs w:val="22"/>
              </w:rPr>
            </w:pPr>
          </w:p>
        </w:tc>
      </w:tr>
      <w:tr w:rsidR="00F12AEF" w:rsidRPr="00482E0C" w14:paraId="23F70561" w14:textId="77777777" w:rsidTr="00F12AEF">
        <w:trPr>
          <w:trHeight w:val="60"/>
          <w:jc w:val="center"/>
        </w:trPr>
        <w:tc>
          <w:tcPr>
            <w:tcW w:w="816" w:type="dxa"/>
            <w:noWrap/>
            <w:vAlign w:val="bottom"/>
          </w:tcPr>
          <w:p w14:paraId="5F2A85B7" w14:textId="77777777" w:rsidR="00F12AEF" w:rsidRPr="00482E0C" w:rsidRDefault="00F12AEF" w:rsidP="005B0D2F">
            <w:pPr>
              <w:rPr>
                <w:rFonts w:ascii="Calibri" w:hAnsi="Calibri" w:cs="Calibri"/>
                <w:color w:val="000000"/>
                <w:sz w:val="22"/>
                <w:szCs w:val="22"/>
              </w:rPr>
            </w:pPr>
          </w:p>
        </w:tc>
        <w:tc>
          <w:tcPr>
            <w:tcW w:w="1337" w:type="dxa"/>
            <w:noWrap/>
            <w:vAlign w:val="bottom"/>
            <w:hideMark/>
          </w:tcPr>
          <w:p w14:paraId="7D58A4E1" w14:textId="77777777" w:rsidR="00F12AEF" w:rsidRPr="00482E0C" w:rsidRDefault="00F12AEF" w:rsidP="005B0D2F">
            <w:pPr>
              <w:rPr>
                <w:rFonts w:ascii="Arial" w:hAnsi="Arial" w:cs="Arial"/>
                <w:color w:val="000000"/>
                <w:sz w:val="20"/>
                <w:szCs w:val="20"/>
              </w:rPr>
            </w:pPr>
            <w:r w:rsidRPr="00482E0C">
              <w:rPr>
                <w:rFonts w:ascii="Arial" w:hAnsi="Arial" w:cs="Arial"/>
                <w:color w:val="000000"/>
                <w:sz w:val="20"/>
                <w:szCs w:val="20"/>
              </w:rPr>
              <w:t>% within blood group</w:t>
            </w:r>
          </w:p>
        </w:tc>
        <w:tc>
          <w:tcPr>
            <w:tcW w:w="1576" w:type="dxa"/>
            <w:noWrap/>
            <w:vAlign w:val="bottom"/>
            <w:hideMark/>
          </w:tcPr>
          <w:p w14:paraId="4CBA3F0D" w14:textId="77777777" w:rsidR="00F12AEF" w:rsidRPr="00482E0C" w:rsidRDefault="00F12AEF" w:rsidP="005B0D2F">
            <w:pPr>
              <w:jc w:val="center"/>
              <w:rPr>
                <w:rFonts w:ascii="Arial" w:hAnsi="Arial" w:cs="Arial"/>
                <w:color w:val="000000"/>
                <w:sz w:val="20"/>
                <w:szCs w:val="20"/>
              </w:rPr>
            </w:pPr>
            <w:r w:rsidRPr="00482E0C">
              <w:rPr>
                <w:rFonts w:ascii="Arial" w:hAnsi="Arial" w:cs="Arial"/>
                <w:color w:val="000000"/>
                <w:sz w:val="20"/>
                <w:szCs w:val="20"/>
              </w:rPr>
              <w:t>18.8%</w:t>
            </w:r>
          </w:p>
        </w:tc>
        <w:tc>
          <w:tcPr>
            <w:tcW w:w="1028" w:type="dxa"/>
            <w:noWrap/>
            <w:vAlign w:val="bottom"/>
            <w:hideMark/>
          </w:tcPr>
          <w:p w14:paraId="2011C48B" w14:textId="77777777" w:rsidR="00F12AEF" w:rsidRPr="00482E0C" w:rsidRDefault="00F12AEF" w:rsidP="005B0D2F">
            <w:pPr>
              <w:jc w:val="center"/>
              <w:rPr>
                <w:rFonts w:ascii="Arial" w:hAnsi="Arial" w:cs="Arial"/>
                <w:color w:val="000000"/>
                <w:sz w:val="20"/>
                <w:szCs w:val="20"/>
              </w:rPr>
            </w:pPr>
            <w:r w:rsidRPr="00482E0C">
              <w:rPr>
                <w:rFonts w:ascii="Arial" w:hAnsi="Arial" w:cs="Arial"/>
                <w:color w:val="000000"/>
                <w:sz w:val="20"/>
                <w:szCs w:val="20"/>
              </w:rPr>
              <w:t>12.5%</w:t>
            </w:r>
          </w:p>
        </w:tc>
        <w:tc>
          <w:tcPr>
            <w:tcW w:w="917" w:type="dxa"/>
            <w:noWrap/>
            <w:vAlign w:val="bottom"/>
            <w:hideMark/>
          </w:tcPr>
          <w:p w14:paraId="64ADD4C5" w14:textId="77777777" w:rsidR="00F12AEF" w:rsidRPr="00482E0C" w:rsidRDefault="00F12AEF" w:rsidP="005B0D2F">
            <w:pPr>
              <w:jc w:val="center"/>
              <w:rPr>
                <w:rFonts w:ascii="Arial" w:hAnsi="Arial" w:cs="Arial"/>
                <w:color w:val="000000"/>
                <w:sz w:val="20"/>
                <w:szCs w:val="20"/>
              </w:rPr>
            </w:pPr>
            <w:r w:rsidRPr="00482E0C">
              <w:rPr>
                <w:rFonts w:ascii="Arial" w:hAnsi="Arial" w:cs="Arial"/>
                <w:color w:val="000000"/>
                <w:sz w:val="20"/>
                <w:szCs w:val="20"/>
              </w:rPr>
              <w:t>0.0%</w:t>
            </w:r>
          </w:p>
        </w:tc>
        <w:tc>
          <w:tcPr>
            <w:tcW w:w="1076" w:type="dxa"/>
            <w:noWrap/>
            <w:vAlign w:val="bottom"/>
            <w:hideMark/>
          </w:tcPr>
          <w:p w14:paraId="7BC88652" w14:textId="77777777" w:rsidR="00F12AEF" w:rsidRPr="00482E0C" w:rsidRDefault="00F12AEF" w:rsidP="005B0D2F">
            <w:pPr>
              <w:jc w:val="center"/>
              <w:rPr>
                <w:rFonts w:ascii="Arial" w:hAnsi="Arial" w:cs="Arial"/>
                <w:color w:val="000000"/>
                <w:sz w:val="20"/>
                <w:szCs w:val="20"/>
              </w:rPr>
            </w:pPr>
            <w:r w:rsidRPr="00482E0C">
              <w:rPr>
                <w:rFonts w:ascii="Arial" w:hAnsi="Arial" w:cs="Arial"/>
                <w:color w:val="000000"/>
                <w:sz w:val="20"/>
                <w:szCs w:val="20"/>
              </w:rPr>
              <w:t>12.5%</w:t>
            </w:r>
          </w:p>
        </w:tc>
        <w:tc>
          <w:tcPr>
            <w:tcW w:w="1139" w:type="dxa"/>
            <w:noWrap/>
            <w:vAlign w:val="bottom"/>
            <w:hideMark/>
          </w:tcPr>
          <w:p w14:paraId="56D5E230" w14:textId="77777777" w:rsidR="00F12AEF" w:rsidRPr="00482E0C" w:rsidRDefault="00F12AEF" w:rsidP="005B0D2F">
            <w:pPr>
              <w:jc w:val="center"/>
              <w:rPr>
                <w:rFonts w:ascii="Arial" w:hAnsi="Arial" w:cs="Arial"/>
                <w:color w:val="000000"/>
                <w:sz w:val="20"/>
                <w:szCs w:val="20"/>
              </w:rPr>
            </w:pPr>
            <w:r w:rsidRPr="00482E0C">
              <w:rPr>
                <w:rFonts w:ascii="Arial" w:hAnsi="Arial" w:cs="Arial"/>
                <w:color w:val="000000"/>
                <w:sz w:val="20"/>
                <w:szCs w:val="20"/>
              </w:rPr>
              <w:t>46.9%</w:t>
            </w:r>
          </w:p>
        </w:tc>
        <w:tc>
          <w:tcPr>
            <w:tcW w:w="1072" w:type="dxa"/>
            <w:noWrap/>
            <w:vAlign w:val="bottom"/>
            <w:hideMark/>
          </w:tcPr>
          <w:p w14:paraId="66532294" w14:textId="77777777" w:rsidR="00F12AEF" w:rsidRPr="00482E0C" w:rsidRDefault="00F12AEF" w:rsidP="005B0D2F">
            <w:pPr>
              <w:jc w:val="center"/>
              <w:rPr>
                <w:rFonts w:ascii="Arial" w:hAnsi="Arial" w:cs="Arial"/>
                <w:color w:val="000000"/>
                <w:sz w:val="20"/>
                <w:szCs w:val="20"/>
              </w:rPr>
            </w:pPr>
            <w:r w:rsidRPr="00482E0C">
              <w:rPr>
                <w:rFonts w:ascii="Arial" w:hAnsi="Arial" w:cs="Arial"/>
                <w:color w:val="000000"/>
                <w:sz w:val="20"/>
                <w:szCs w:val="20"/>
              </w:rPr>
              <w:t>9.4%</w:t>
            </w:r>
          </w:p>
        </w:tc>
        <w:tc>
          <w:tcPr>
            <w:tcW w:w="1195" w:type="dxa"/>
            <w:noWrap/>
            <w:vAlign w:val="bottom"/>
            <w:hideMark/>
          </w:tcPr>
          <w:p w14:paraId="1E626B1F" w14:textId="77777777" w:rsidR="00F12AEF" w:rsidRPr="00482E0C" w:rsidRDefault="00F12AEF" w:rsidP="005B0D2F">
            <w:pPr>
              <w:jc w:val="center"/>
              <w:rPr>
                <w:rFonts w:ascii="Arial" w:hAnsi="Arial" w:cs="Arial"/>
                <w:color w:val="000000"/>
                <w:sz w:val="20"/>
                <w:szCs w:val="20"/>
              </w:rPr>
            </w:pPr>
            <w:r w:rsidRPr="00482E0C">
              <w:rPr>
                <w:rFonts w:ascii="Arial" w:hAnsi="Arial" w:cs="Arial"/>
                <w:color w:val="000000"/>
                <w:sz w:val="20"/>
                <w:szCs w:val="20"/>
              </w:rPr>
              <w:t>100.0%</w:t>
            </w:r>
          </w:p>
        </w:tc>
        <w:tc>
          <w:tcPr>
            <w:tcW w:w="872" w:type="dxa"/>
            <w:noWrap/>
            <w:vAlign w:val="bottom"/>
          </w:tcPr>
          <w:p w14:paraId="40B4588E" w14:textId="77777777" w:rsidR="00F12AEF" w:rsidRPr="00482E0C" w:rsidRDefault="00F12AEF" w:rsidP="005B0D2F">
            <w:pPr>
              <w:jc w:val="center"/>
              <w:rPr>
                <w:rFonts w:ascii="Calibri" w:hAnsi="Calibri" w:cs="Calibri"/>
                <w:color w:val="000000"/>
                <w:sz w:val="22"/>
                <w:szCs w:val="22"/>
              </w:rPr>
            </w:pPr>
          </w:p>
        </w:tc>
      </w:tr>
      <w:tr w:rsidR="00F12AEF" w:rsidRPr="00482E0C" w14:paraId="3C74351E" w14:textId="77777777" w:rsidTr="00F12AEF">
        <w:trPr>
          <w:trHeight w:val="60"/>
          <w:jc w:val="center"/>
        </w:trPr>
        <w:tc>
          <w:tcPr>
            <w:tcW w:w="816" w:type="dxa"/>
            <w:noWrap/>
            <w:vAlign w:val="bottom"/>
            <w:hideMark/>
          </w:tcPr>
          <w:p w14:paraId="5696331A" w14:textId="77777777" w:rsidR="00F12AEF" w:rsidRPr="00482E0C" w:rsidRDefault="00F12AEF" w:rsidP="005B0D2F">
            <w:pPr>
              <w:rPr>
                <w:rFonts w:ascii="Calibri" w:hAnsi="Calibri" w:cs="Calibri"/>
                <w:color w:val="000000"/>
                <w:sz w:val="22"/>
                <w:szCs w:val="22"/>
              </w:rPr>
            </w:pPr>
            <w:r w:rsidRPr="00482E0C">
              <w:rPr>
                <w:rFonts w:ascii="Calibri" w:hAnsi="Calibri" w:cs="Calibri"/>
                <w:color w:val="000000"/>
                <w:sz w:val="22"/>
                <w:szCs w:val="22"/>
              </w:rPr>
              <w:t>O</w:t>
            </w:r>
          </w:p>
        </w:tc>
        <w:tc>
          <w:tcPr>
            <w:tcW w:w="1337" w:type="dxa"/>
            <w:noWrap/>
            <w:vAlign w:val="bottom"/>
            <w:hideMark/>
          </w:tcPr>
          <w:p w14:paraId="5B33569E" w14:textId="77777777" w:rsidR="00F12AEF" w:rsidRPr="00482E0C" w:rsidRDefault="00F12AEF" w:rsidP="005B0D2F">
            <w:pPr>
              <w:rPr>
                <w:rFonts w:ascii="Calibri" w:hAnsi="Calibri" w:cs="Calibri"/>
                <w:color w:val="000000"/>
                <w:sz w:val="22"/>
                <w:szCs w:val="22"/>
              </w:rPr>
            </w:pPr>
            <w:r w:rsidRPr="00482E0C">
              <w:rPr>
                <w:rFonts w:ascii="Calibri" w:hAnsi="Calibri" w:cs="Calibri"/>
                <w:color w:val="000000"/>
                <w:sz w:val="22"/>
                <w:szCs w:val="22"/>
              </w:rPr>
              <w:t>Count</w:t>
            </w:r>
          </w:p>
        </w:tc>
        <w:tc>
          <w:tcPr>
            <w:tcW w:w="1576" w:type="dxa"/>
            <w:noWrap/>
            <w:vAlign w:val="bottom"/>
            <w:hideMark/>
          </w:tcPr>
          <w:p w14:paraId="5B8ED3FF" w14:textId="77777777" w:rsidR="00F12AEF" w:rsidRPr="00482E0C" w:rsidRDefault="00F12AEF" w:rsidP="005B0D2F">
            <w:pPr>
              <w:jc w:val="center"/>
              <w:rPr>
                <w:rFonts w:ascii="Calibri" w:hAnsi="Calibri" w:cs="Calibri"/>
                <w:color w:val="000000"/>
                <w:sz w:val="22"/>
                <w:szCs w:val="22"/>
              </w:rPr>
            </w:pPr>
            <w:r w:rsidRPr="00482E0C">
              <w:rPr>
                <w:rFonts w:ascii="Calibri" w:hAnsi="Calibri" w:cs="Calibri"/>
                <w:color w:val="000000"/>
                <w:sz w:val="22"/>
                <w:szCs w:val="22"/>
              </w:rPr>
              <w:t>15</w:t>
            </w:r>
          </w:p>
        </w:tc>
        <w:tc>
          <w:tcPr>
            <w:tcW w:w="1028" w:type="dxa"/>
            <w:noWrap/>
            <w:vAlign w:val="bottom"/>
            <w:hideMark/>
          </w:tcPr>
          <w:p w14:paraId="1167CD5C" w14:textId="77777777" w:rsidR="00F12AEF" w:rsidRPr="00482E0C" w:rsidRDefault="00F12AEF" w:rsidP="005B0D2F">
            <w:pPr>
              <w:jc w:val="center"/>
              <w:rPr>
                <w:rFonts w:ascii="Calibri" w:hAnsi="Calibri" w:cs="Calibri"/>
                <w:color w:val="000000"/>
                <w:sz w:val="22"/>
                <w:szCs w:val="22"/>
              </w:rPr>
            </w:pPr>
            <w:r w:rsidRPr="00482E0C">
              <w:rPr>
                <w:rFonts w:ascii="Calibri" w:hAnsi="Calibri" w:cs="Calibri"/>
                <w:color w:val="000000"/>
                <w:sz w:val="22"/>
                <w:szCs w:val="22"/>
              </w:rPr>
              <w:t>5</w:t>
            </w:r>
          </w:p>
        </w:tc>
        <w:tc>
          <w:tcPr>
            <w:tcW w:w="917" w:type="dxa"/>
            <w:noWrap/>
            <w:vAlign w:val="bottom"/>
            <w:hideMark/>
          </w:tcPr>
          <w:p w14:paraId="563DEF3A" w14:textId="77777777" w:rsidR="00F12AEF" w:rsidRPr="00482E0C" w:rsidRDefault="00F12AEF" w:rsidP="005B0D2F">
            <w:pPr>
              <w:jc w:val="center"/>
              <w:rPr>
                <w:rFonts w:ascii="Calibri" w:hAnsi="Calibri" w:cs="Calibri"/>
                <w:color w:val="000000"/>
                <w:sz w:val="22"/>
                <w:szCs w:val="22"/>
              </w:rPr>
            </w:pPr>
            <w:r w:rsidRPr="00482E0C">
              <w:rPr>
                <w:rFonts w:ascii="Calibri" w:hAnsi="Calibri" w:cs="Calibri"/>
                <w:color w:val="000000"/>
                <w:sz w:val="22"/>
                <w:szCs w:val="22"/>
              </w:rPr>
              <w:t>0</w:t>
            </w:r>
          </w:p>
        </w:tc>
        <w:tc>
          <w:tcPr>
            <w:tcW w:w="1076" w:type="dxa"/>
            <w:noWrap/>
            <w:vAlign w:val="bottom"/>
            <w:hideMark/>
          </w:tcPr>
          <w:p w14:paraId="210F75BD" w14:textId="77777777" w:rsidR="00F12AEF" w:rsidRPr="00482E0C" w:rsidRDefault="00F12AEF" w:rsidP="005B0D2F">
            <w:pPr>
              <w:jc w:val="center"/>
              <w:rPr>
                <w:rFonts w:ascii="Calibri" w:hAnsi="Calibri" w:cs="Calibri"/>
                <w:color w:val="000000"/>
                <w:sz w:val="22"/>
                <w:szCs w:val="22"/>
              </w:rPr>
            </w:pPr>
            <w:r w:rsidRPr="00482E0C">
              <w:rPr>
                <w:rFonts w:ascii="Calibri" w:hAnsi="Calibri" w:cs="Calibri"/>
                <w:color w:val="000000"/>
                <w:sz w:val="22"/>
                <w:szCs w:val="22"/>
              </w:rPr>
              <w:t>2</w:t>
            </w:r>
          </w:p>
        </w:tc>
        <w:tc>
          <w:tcPr>
            <w:tcW w:w="1139" w:type="dxa"/>
            <w:noWrap/>
            <w:vAlign w:val="bottom"/>
            <w:hideMark/>
          </w:tcPr>
          <w:p w14:paraId="69249C30" w14:textId="77777777" w:rsidR="00F12AEF" w:rsidRPr="00482E0C" w:rsidRDefault="00F12AEF" w:rsidP="005B0D2F">
            <w:pPr>
              <w:jc w:val="center"/>
              <w:rPr>
                <w:rFonts w:ascii="Calibri" w:hAnsi="Calibri" w:cs="Calibri"/>
                <w:color w:val="000000"/>
                <w:sz w:val="22"/>
                <w:szCs w:val="22"/>
              </w:rPr>
            </w:pPr>
            <w:r w:rsidRPr="00482E0C">
              <w:rPr>
                <w:rFonts w:ascii="Calibri" w:hAnsi="Calibri" w:cs="Calibri"/>
                <w:color w:val="000000"/>
                <w:sz w:val="22"/>
                <w:szCs w:val="22"/>
              </w:rPr>
              <w:t>44</w:t>
            </w:r>
          </w:p>
        </w:tc>
        <w:tc>
          <w:tcPr>
            <w:tcW w:w="1072" w:type="dxa"/>
            <w:noWrap/>
            <w:vAlign w:val="bottom"/>
            <w:hideMark/>
          </w:tcPr>
          <w:p w14:paraId="3C88D70C" w14:textId="77777777" w:rsidR="00F12AEF" w:rsidRPr="00482E0C" w:rsidRDefault="00F12AEF" w:rsidP="005B0D2F">
            <w:pPr>
              <w:jc w:val="center"/>
              <w:rPr>
                <w:rFonts w:ascii="Calibri" w:hAnsi="Calibri" w:cs="Calibri"/>
                <w:color w:val="000000"/>
                <w:sz w:val="22"/>
                <w:szCs w:val="22"/>
              </w:rPr>
            </w:pPr>
            <w:r w:rsidRPr="00482E0C">
              <w:rPr>
                <w:rFonts w:ascii="Calibri" w:hAnsi="Calibri" w:cs="Calibri"/>
                <w:color w:val="000000"/>
                <w:sz w:val="22"/>
                <w:szCs w:val="22"/>
              </w:rPr>
              <w:t>4</w:t>
            </w:r>
          </w:p>
        </w:tc>
        <w:tc>
          <w:tcPr>
            <w:tcW w:w="1195" w:type="dxa"/>
            <w:noWrap/>
            <w:vAlign w:val="bottom"/>
            <w:hideMark/>
          </w:tcPr>
          <w:p w14:paraId="68AEB9A1" w14:textId="77777777" w:rsidR="00F12AEF" w:rsidRPr="00482E0C" w:rsidRDefault="00F12AEF" w:rsidP="005B0D2F">
            <w:pPr>
              <w:jc w:val="center"/>
              <w:rPr>
                <w:rFonts w:ascii="Arial" w:hAnsi="Arial" w:cs="Arial"/>
                <w:color w:val="000000"/>
                <w:sz w:val="20"/>
                <w:szCs w:val="20"/>
              </w:rPr>
            </w:pPr>
            <w:r w:rsidRPr="00482E0C">
              <w:rPr>
                <w:rFonts w:ascii="Arial" w:hAnsi="Arial" w:cs="Arial"/>
                <w:color w:val="000000"/>
                <w:sz w:val="20"/>
                <w:szCs w:val="20"/>
              </w:rPr>
              <w:t>70(53.4%)</w:t>
            </w:r>
          </w:p>
        </w:tc>
        <w:tc>
          <w:tcPr>
            <w:tcW w:w="872" w:type="dxa"/>
            <w:noWrap/>
            <w:vAlign w:val="bottom"/>
          </w:tcPr>
          <w:p w14:paraId="12144044" w14:textId="77777777" w:rsidR="00F12AEF" w:rsidRPr="00482E0C" w:rsidRDefault="00F12AEF" w:rsidP="005B0D2F">
            <w:pPr>
              <w:jc w:val="center"/>
              <w:rPr>
                <w:rFonts w:ascii="Calibri" w:hAnsi="Calibri" w:cs="Calibri"/>
                <w:color w:val="000000"/>
                <w:sz w:val="22"/>
                <w:szCs w:val="22"/>
              </w:rPr>
            </w:pPr>
          </w:p>
        </w:tc>
      </w:tr>
      <w:tr w:rsidR="00F12AEF" w:rsidRPr="00482E0C" w14:paraId="69E48C65" w14:textId="77777777" w:rsidTr="00F12AEF">
        <w:trPr>
          <w:trHeight w:val="60"/>
          <w:jc w:val="center"/>
        </w:trPr>
        <w:tc>
          <w:tcPr>
            <w:tcW w:w="816" w:type="dxa"/>
            <w:noWrap/>
            <w:vAlign w:val="bottom"/>
          </w:tcPr>
          <w:p w14:paraId="51269611" w14:textId="77777777" w:rsidR="00F12AEF" w:rsidRPr="00482E0C" w:rsidRDefault="00F12AEF" w:rsidP="005B0D2F">
            <w:pPr>
              <w:rPr>
                <w:rFonts w:ascii="Calibri" w:hAnsi="Calibri" w:cs="Calibri"/>
                <w:color w:val="000000"/>
                <w:sz w:val="22"/>
                <w:szCs w:val="22"/>
              </w:rPr>
            </w:pPr>
          </w:p>
        </w:tc>
        <w:tc>
          <w:tcPr>
            <w:tcW w:w="1337" w:type="dxa"/>
            <w:noWrap/>
            <w:vAlign w:val="bottom"/>
            <w:hideMark/>
          </w:tcPr>
          <w:p w14:paraId="5057DFAB" w14:textId="77777777" w:rsidR="00F12AEF" w:rsidRPr="00482E0C" w:rsidRDefault="00F12AEF" w:rsidP="005B0D2F">
            <w:pPr>
              <w:rPr>
                <w:rFonts w:ascii="Arial" w:hAnsi="Arial" w:cs="Arial"/>
                <w:color w:val="000000"/>
                <w:sz w:val="20"/>
                <w:szCs w:val="20"/>
              </w:rPr>
            </w:pPr>
            <w:r w:rsidRPr="00482E0C">
              <w:rPr>
                <w:rFonts w:ascii="Arial" w:hAnsi="Arial" w:cs="Arial"/>
                <w:color w:val="000000"/>
                <w:sz w:val="20"/>
                <w:szCs w:val="20"/>
              </w:rPr>
              <w:t>% within blood group</w:t>
            </w:r>
          </w:p>
        </w:tc>
        <w:tc>
          <w:tcPr>
            <w:tcW w:w="1576" w:type="dxa"/>
            <w:noWrap/>
            <w:vAlign w:val="bottom"/>
            <w:hideMark/>
          </w:tcPr>
          <w:p w14:paraId="562C86A0" w14:textId="77777777" w:rsidR="00F12AEF" w:rsidRPr="00482E0C" w:rsidRDefault="00F12AEF" w:rsidP="005B0D2F">
            <w:pPr>
              <w:jc w:val="center"/>
              <w:rPr>
                <w:rFonts w:ascii="Arial" w:hAnsi="Arial" w:cs="Arial"/>
                <w:color w:val="000000"/>
                <w:sz w:val="20"/>
                <w:szCs w:val="20"/>
              </w:rPr>
            </w:pPr>
            <w:r w:rsidRPr="00482E0C">
              <w:rPr>
                <w:rFonts w:ascii="Arial" w:hAnsi="Arial" w:cs="Arial"/>
                <w:color w:val="000000"/>
                <w:sz w:val="20"/>
                <w:szCs w:val="20"/>
              </w:rPr>
              <w:t>21.4%</w:t>
            </w:r>
          </w:p>
        </w:tc>
        <w:tc>
          <w:tcPr>
            <w:tcW w:w="1028" w:type="dxa"/>
            <w:noWrap/>
            <w:vAlign w:val="bottom"/>
            <w:hideMark/>
          </w:tcPr>
          <w:p w14:paraId="05358A5C" w14:textId="77777777" w:rsidR="00F12AEF" w:rsidRPr="00482E0C" w:rsidRDefault="00F12AEF" w:rsidP="005B0D2F">
            <w:pPr>
              <w:jc w:val="center"/>
              <w:rPr>
                <w:rFonts w:ascii="Arial" w:hAnsi="Arial" w:cs="Arial"/>
                <w:color w:val="000000"/>
                <w:sz w:val="20"/>
                <w:szCs w:val="20"/>
              </w:rPr>
            </w:pPr>
            <w:r w:rsidRPr="00482E0C">
              <w:rPr>
                <w:rFonts w:ascii="Arial" w:hAnsi="Arial" w:cs="Arial"/>
                <w:color w:val="000000"/>
                <w:sz w:val="20"/>
                <w:szCs w:val="20"/>
              </w:rPr>
              <w:t>7.1%</w:t>
            </w:r>
          </w:p>
        </w:tc>
        <w:tc>
          <w:tcPr>
            <w:tcW w:w="917" w:type="dxa"/>
            <w:noWrap/>
            <w:vAlign w:val="bottom"/>
            <w:hideMark/>
          </w:tcPr>
          <w:p w14:paraId="7209A3EA" w14:textId="77777777" w:rsidR="00F12AEF" w:rsidRPr="00482E0C" w:rsidRDefault="00F12AEF" w:rsidP="005B0D2F">
            <w:pPr>
              <w:jc w:val="center"/>
              <w:rPr>
                <w:rFonts w:ascii="Arial" w:hAnsi="Arial" w:cs="Arial"/>
                <w:color w:val="000000"/>
                <w:sz w:val="20"/>
                <w:szCs w:val="20"/>
              </w:rPr>
            </w:pPr>
            <w:r w:rsidRPr="00482E0C">
              <w:rPr>
                <w:rFonts w:ascii="Arial" w:hAnsi="Arial" w:cs="Arial"/>
                <w:color w:val="000000"/>
                <w:sz w:val="20"/>
                <w:szCs w:val="20"/>
              </w:rPr>
              <w:t>0.0%</w:t>
            </w:r>
          </w:p>
        </w:tc>
        <w:tc>
          <w:tcPr>
            <w:tcW w:w="1076" w:type="dxa"/>
            <w:noWrap/>
            <w:vAlign w:val="bottom"/>
            <w:hideMark/>
          </w:tcPr>
          <w:p w14:paraId="76E2468F" w14:textId="77777777" w:rsidR="00F12AEF" w:rsidRPr="00482E0C" w:rsidRDefault="00F12AEF" w:rsidP="005B0D2F">
            <w:pPr>
              <w:jc w:val="center"/>
              <w:rPr>
                <w:rFonts w:ascii="Arial" w:hAnsi="Arial" w:cs="Arial"/>
                <w:color w:val="000000"/>
                <w:sz w:val="20"/>
                <w:szCs w:val="20"/>
              </w:rPr>
            </w:pPr>
            <w:r w:rsidRPr="00482E0C">
              <w:rPr>
                <w:rFonts w:ascii="Arial" w:hAnsi="Arial" w:cs="Arial"/>
                <w:color w:val="000000"/>
                <w:sz w:val="20"/>
                <w:szCs w:val="20"/>
              </w:rPr>
              <w:t>2.9%</w:t>
            </w:r>
          </w:p>
        </w:tc>
        <w:tc>
          <w:tcPr>
            <w:tcW w:w="1139" w:type="dxa"/>
            <w:noWrap/>
            <w:vAlign w:val="bottom"/>
            <w:hideMark/>
          </w:tcPr>
          <w:p w14:paraId="61B9D435" w14:textId="77777777" w:rsidR="00F12AEF" w:rsidRPr="00482E0C" w:rsidRDefault="00F12AEF" w:rsidP="005B0D2F">
            <w:pPr>
              <w:jc w:val="center"/>
              <w:rPr>
                <w:rFonts w:ascii="Arial" w:hAnsi="Arial" w:cs="Arial"/>
                <w:color w:val="000000"/>
                <w:sz w:val="20"/>
                <w:szCs w:val="20"/>
              </w:rPr>
            </w:pPr>
            <w:r w:rsidRPr="00482E0C">
              <w:rPr>
                <w:rFonts w:ascii="Arial" w:hAnsi="Arial" w:cs="Arial"/>
                <w:color w:val="000000"/>
                <w:sz w:val="20"/>
                <w:szCs w:val="20"/>
              </w:rPr>
              <w:t>62.9%</w:t>
            </w:r>
          </w:p>
        </w:tc>
        <w:tc>
          <w:tcPr>
            <w:tcW w:w="1072" w:type="dxa"/>
            <w:noWrap/>
            <w:vAlign w:val="bottom"/>
            <w:hideMark/>
          </w:tcPr>
          <w:p w14:paraId="310EE3A0" w14:textId="77777777" w:rsidR="00F12AEF" w:rsidRPr="00482E0C" w:rsidRDefault="00F12AEF" w:rsidP="005B0D2F">
            <w:pPr>
              <w:jc w:val="center"/>
              <w:rPr>
                <w:rFonts w:ascii="Arial" w:hAnsi="Arial" w:cs="Arial"/>
                <w:color w:val="000000"/>
                <w:sz w:val="20"/>
                <w:szCs w:val="20"/>
              </w:rPr>
            </w:pPr>
            <w:r w:rsidRPr="00482E0C">
              <w:rPr>
                <w:rFonts w:ascii="Arial" w:hAnsi="Arial" w:cs="Arial"/>
                <w:color w:val="000000"/>
                <w:sz w:val="20"/>
                <w:szCs w:val="20"/>
              </w:rPr>
              <w:t>5.7%</w:t>
            </w:r>
          </w:p>
        </w:tc>
        <w:tc>
          <w:tcPr>
            <w:tcW w:w="1195" w:type="dxa"/>
            <w:noWrap/>
            <w:vAlign w:val="bottom"/>
            <w:hideMark/>
          </w:tcPr>
          <w:p w14:paraId="233F39F5" w14:textId="77777777" w:rsidR="00F12AEF" w:rsidRPr="00482E0C" w:rsidRDefault="00F12AEF" w:rsidP="005B0D2F">
            <w:pPr>
              <w:jc w:val="center"/>
              <w:rPr>
                <w:rFonts w:ascii="Arial" w:hAnsi="Arial" w:cs="Arial"/>
                <w:color w:val="000000"/>
                <w:sz w:val="20"/>
                <w:szCs w:val="20"/>
              </w:rPr>
            </w:pPr>
            <w:r w:rsidRPr="00482E0C">
              <w:rPr>
                <w:rFonts w:ascii="Arial" w:hAnsi="Arial" w:cs="Arial"/>
                <w:color w:val="000000"/>
                <w:sz w:val="20"/>
                <w:szCs w:val="20"/>
              </w:rPr>
              <w:t>100.0%</w:t>
            </w:r>
          </w:p>
        </w:tc>
        <w:tc>
          <w:tcPr>
            <w:tcW w:w="872" w:type="dxa"/>
            <w:noWrap/>
            <w:vAlign w:val="bottom"/>
          </w:tcPr>
          <w:p w14:paraId="4B9F34C2" w14:textId="77777777" w:rsidR="00F12AEF" w:rsidRPr="00482E0C" w:rsidRDefault="00F12AEF" w:rsidP="005B0D2F">
            <w:pPr>
              <w:jc w:val="center"/>
              <w:rPr>
                <w:rFonts w:ascii="Calibri" w:hAnsi="Calibri" w:cs="Calibri"/>
                <w:color w:val="000000"/>
                <w:sz w:val="22"/>
                <w:szCs w:val="22"/>
              </w:rPr>
            </w:pPr>
          </w:p>
        </w:tc>
      </w:tr>
      <w:tr w:rsidR="00F12AEF" w:rsidRPr="00482E0C" w14:paraId="2457169D" w14:textId="77777777" w:rsidTr="00F12AEF">
        <w:trPr>
          <w:trHeight w:val="60"/>
          <w:jc w:val="center"/>
        </w:trPr>
        <w:tc>
          <w:tcPr>
            <w:tcW w:w="816" w:type="dxa"/>
            <w:noWrap/>
            <w:vAlign w:val="bottom"/>
            <w:hideMark/>
          </w:tcPr>
          <w:p w14:paraId="7FEAEA96" w14:textId="77777777" w:rsidR="00F12AEF" w:rsidRPr="00482E0C" w:rsidRDefault="00F12AEF" w:rsidP="005B0D2F">
            <w:pPr>
              <w:rPr>
                <w:rFonts w:ascii="Arial" w:hAnsi="Arial" w:cs="Arial"/>
                <w:color w:val="000000"/>
                <w:sz w:val="20"/>
                <w:szCs w:val="20"/>
              </w:rPr>
            </w:pPr>
            <w:r w:rsidRPr="00482E0C">
              <w:rPr>
                <w:rFonts w:ascii="Arial" w:hAnsi="Arial" w:cs="Arial"/>
                <w:color w:val="000000"/>
                <w:sz w:val="20"/>
                <w:szCs w:val="20"/>
              </w:rPr>
              <w:t>Total</w:t>
            </w:r>
          </w:p>
        </w:tc>
        <w:tc>
          <w:tcPr>
            <w:tcW w:w="1337" w:type="dxa"/>
            <w:noWrap/>
            <w:vAlign w:val="bottom"/>
            <w:hideMark/>
          </w:tcPr>
          <w:p w14:paraId="72366BE8" w14:textId="77777777" w:rsidR="00F12AEF" w:rsidRPr="00482E0C" w:rsidRDefault="00F12AEF" w:rsidP="005B0D2F">
            <w:pPr>
              <w:rPr>
                <w:rFonts w:ascii="Calibri" w:hAnsi="Calibri" w:cs="Calibri"/>
                <w:color w:val="000000"/>
                <w:sz w:val="22"/>
                <w:szCs w:val="22"/>
              </w:rPr>
            </w:pPr>
            <w:r w:rsidRPr="00482E0C">
              <w:rPr>
                <w:rFonts w:ascii="Calibri" w:hAnsi="Calibri" w:cs="Calibri"/>
                <w:color w:val="000000"/>
                <w:sz w:val="22"/>
                <w:szCs w:val="22"/>
              </w:rPr>
              <w:t>Count</w:t>
            </w:r>
          </w:p>
        </w:tc>
        <w:tc>
          <w:tcPr>
            <w:tcW w:w="1576" w:type="dxa"/>
            <w:noWrap/>
            <w:vAlign w:val="bottom"/>
            <w:hideMark/>
          </w:tcPr>
          <w:p w14:paraId="2CD6A762" w14:textId="77777777" w:rsidR="00F12AEF" w:rsidRPr="00482E0C" w:rsidRDefault="00F12AEF" w:rsidP="005B0D2F">
            <w:pPr>
              <w:jc w:val="center"/>
              <w:rPr>
                <w:rFonts w:ascii="Arial" w:hAnsi="Arial" w:cs="Arial"/>
                <w:color w:val="000000"/>
                <w:sz w:val="20"/>
                <w:szCs w:val="20"/>
              </w:rPr>
            </w:pPr>
            <w:r w:rsidRPr="00482E0C">
              <w:rPr>
                <w:rFonts w:ascii="Arial" w:hAnsi="Arial" w:cs="Arial"/>
                <w:color w:val="000000"/>
                <w:sz w:val="20"/>
                <w:szCs w:val="20"/>
              </w:rPr>
              <w:t>28(21.4%)</w:t>
            </w:r>
          </w:p>
        </w:tc>
        <w:tc>
          <w:tcPr>
            <w:tcW w:w="1028" w:type="dxa"/>
            <w:noWrap/>
            <w:vAlign w:val="bottom"/>
            <w:hideMark/>
          </w:tcPr>
          <w:p w14:paraId="41E01712" w14:textId="77777777" w:rsidR="00F12AEF" w:rsidRPr="00482E0C" w:rsidRDefault="00F12AEF" w:rsidP="005B0D2F">
            <w:pPr>
              <w:jc w:val="center"/>
              <w:rPr>
                <w:rFonts w:ascii="Arial" w:hAnsi="Arial" w:cs="Arial"/>
                <w:color w:val="000000"/>
                <w:sz w:val="20"/>
                <w:szCs w:val="20"/>
              </w:rPr>
            </w:pPr>
            <w:r w:rsidRPr="00482E0C">
              <w:rPr>
                <w:rFonts w:ascii="Arial" w:hAnsi="Arial" w:cs="Arial"/>
                <w:color w:val="000000"/>
                <w:sz w:val="20"/>
                <w:szCs w:val="20"/>
              </w:rPr>
              <w:t>12(9.2%)</w:t>
            </w:r>
          </w:p>
        </w:tc>
        <w:tc>
          <w:tcPr>
            <w:tcW w:w="917" w:type="dxa"/>
            <w:noWrap/>
            <w:vAlign w:val="bottom"/>
            <w:hideMark/>
          </w:tcPr>
          <w:p w14:paraId="4CE1D76B" w14:textId="77777777" w:rsidR="00F12AEF" w:rsidRPr="00482E0C" w:rsidRDefault="00F12AEF" w:rsidP="005B0D2F">
            <w:pPr>
              <w:jc w:val="center"/>
              <w:rPr>
                <w:rFonts w:ascii="Arial" w:hAnsi="Arial" w:cs="Arial"/>
                <w:color w:val="000000"/>
                <w:sz w:val="20"/>
                <w:szCs w:val="20"/>
              </w:rPr>
            </w:pPr>
            <w:r w:rsidRPr="00482E0C">
              <w:rPr>
                <w:rFonts w:ascii="Arial" w:hAnsi="Arial" w:cs="Arial"/>
                <w:color w:val="000000"/>
                <w:sz w:val="20"/>
                <w:szCs w:val="20"/>
              </w:rPr>
              <w:t>2(1.5%)</w:t>
            </w:r>
          </w:p>
        </w:tc>
        <w:tc>
          <w:tcPr>
            <w:tcW w:w="1076" w:type="dxa"/>
            <w:noWrap/>
            <w:vAlign w:val="bottom"/>
            <w:hideMark/>
          </w:tcPr>
          <w:p w14:paraId="0F120176" w14:textId="77777777" w:rsidR="00F12AEF" w:rsidRPr="00482E0C" w:rsidRDefault="00F12AEF" w:rsidP="005B0D2F">
            <w:pPr>
              <w:jc w:val="center"/>
              <w:rPr>
                <w:rFonts w:ascii="Arial" w:hAnsi="Arial" w:cs="Arial"/>
                <w:color w:val="000000"/>
                <w:sz w:val="20"/>
                <w:szCs w:val="20"/>
              </w:rPr>
            </w:pPr>
            <w:r w:rsidRPr="00482E0C">
              <w:rPr>
                <w:rFonts w:ascii="Arial" w:hAnsi="Arial" w:cs="Arial"/>
                <w:color w:val="000000"/>
                <w:sz w:val="20"/>
                <w:szCs w:val="20"/>
              </w:rPr>
              <w:t>7(5.3%)</w:t>
            </w:r>
          </w:p>
        </w:tc>
        <w:tc>
          <w:tcPr>
            <w:tcW w:w="1139" w:type="dxa"/>
            <w:noWrap/>
            <w:vAlign w:val="bottom"/>
            <w:hideMark/>
          </w:tcPr>
          <w:p w14:paraId="40CEBA53" w14:textId="77777777" w:rsidR="00F12AEF" w:rsidRPr="00482E0C" w:rsidRDefault="00F12AEF" w:rsidP="005B0D2F">
            <w:pPr>
              <w:jc w:val="center"/>
              <w:rPr>
                <w:rFonts w:ascii="Arial" w:hAnsi="Arial" w:cs="Arial"/>
                <w:color w:val="000000"/>
                <w:sz w:val="20"/>
                <w:szCs w:val="20"/>
              </w:rPr>
            </w:pPr>
            <w:r w:rsidRPr="00482E0C">
              <w:rPr>
                <w:rFonts w:ascii="Arial" w:hAnsi="Arial" w:cs="Arial"/>
                <w:color w:val="000000"/>
                <w:sz w:val="20"/>
                <w:szCs w:val="20"/>
              </w:rPr>
              <w:t>74(56.5%)</w:t>
            </w:r>
          </w:p>
        </w:tc>
        <w:tc>
          <w:tcPr>
            <w:tcW w:w="1072" w:type="dxa"/>
            <w:noWrap/>
            <w:vAlign w:val="bottom"/>
            <w:hideMark/>
          </w:tcPr>
          <w:p w14:paraId="55CECD4E" w14:textId="77777777" w:rsidR="00F12AEF" w:rsidRPr="00482E0C" w:rsidRDefault="00F12AEF" w:rsidP="005B0D2F">
            <w:pPr>
              <w:jc w:val="center"/>
              <w:rPr>
                <w:rFonts w:ascii="Arial" w:hAnsi="Arial" w:cs="Arial"/>
                <w:color w:val="000000"/>
                <w:sz w:val="20"/>
                <w:szCs w:val="20"/>
              </w:rPr>
            </w:pPr>
            <w:r w:rsidRPr="00482E0C">
              <w:rPr>
                <w:rFonts w:ascii="Arial" w:hAnsi="Arial" w:cs="Arial"/>
                <w:color w:val="000000"/>
                <w:sz w:val="20"/>
                <w:szCs w:val="20"/>
              </w:rPr>
              <w:t>8(6.1%)</w:t>
            </w:r>
          </w:p>
        </w:tc>
        <w:tc>
          <w:tcPr>
            <w:tcW w:w="1195" w:type="dxa"/>
            <w:noWrap/>
            <w:vAlign w:val="bottom"/>
            <w:hideMark/>
          </w:tcPr>
          <w:p w14:paraId="79A70A4A" w14:textId="77777777" w:rsidR="00F12AEF" w:rsidRPr="00482E0C" w:rsidRDefault="00F12AEF" w:rsidP="005B0D2F">
            <w:pPr>
              <w:jc w:val="center"/>
              <w:rPr>
                <w:rFonts w:ascii="Arial" w:hAnsi="Arial" w:cs="Arial"/>
                <w:color w:val="000000"/>
                <w:sz w:val="20"/>
                <w:szCs w:val="20"/>
              </w:rPr>
            </w:pPr>
            <w:r w:rsidRPr="00482E0C">
              <w:rPr>
                <w:rFonts w:ascii="Arial" w:hAnsi="Arial" w:cs="Arial"/>
                <w:color w:val="000000"/>
                <w:sz w:val="20"/>
                <w:szCs w:val="20"/>
              </w:rPr>
              <w:t>131(100%)</w:t>
            </w:r>
          </w:p>
        </w:tc>
        <w:tc>
          <w:tcPr>
            <w:tcW w:w="872" w:type="dxa"/>
            <w:noWrap/>
            <w:vAlign w:val="bottom"/>
          </w:tcPr>
          <w:p w14:paraId="1842BABC" w14:textId="77777777" w:rsidR="00F12AEF" w:rsidRPr="00482E0C" w:rsidRDefault="00F12AEF" w:rsidP="005B0D2F">
            <w:pPr>
              <w:jc w:val="center"/>
              <w:rPr>
                <w:rFonts w:ascii="Arial" w:hAnsi="Arial" w:cs="Arial"/>
                <w:color w:val="000000"/>
                <w:sz w:val="20"/>
                <w:szCs w:val="20"/>
              </w:rPr>
            </w:pPr>
          </w:p>
        </w:tc>
      </w:tr>
    </w:tbl>
    <w:p w14:paraId="2F9E097E" w14:textId="3F7335AF" w:rsidR="008312AE" w:rsidRPr="00482E0C" w:rsidRDefault="008312AE" w:rsidP="00E219D6">
      <w:pPr>
        <w:autoSpaceDE w:val="0"/>
        <w:autoSpaceDN w:val="0"/>
        <w:adjustRightInd w:val="0"/>
        <w:jc w:val="center"/>
        <w:rPr>
          <w:rFonts w:ascii="Arial" w:hAnsi="Arial" w:cs="Arial"/>
          <w:sz w:val="20"/>
          <w:szCs w:val="20"/>
        </w:rPr>
      </w:pPr>
      <w:r w:rsidRPr="00482E0C">
        <w:rPr>
          <w:rFonts w:ascii="Arial" w:hAnsi="Arial" w:cs="Arial"/>
          <w:sz w:val="20"/>
          <w:szCs w:val="20"/>
        </w:rPr>
        <w:t>P value=0.05</w:t>
      </w:r>
    </w:p>
    <w:p w14:paraId="5CDEE603" w14:textId="77777777" w:rsidR="007B26C2" w:rsidRPr="00482E0C" w:rsidRDefault="007B26C2" w:rsidP="009A5F8C">
      <w:pPr>
        <w:jc w:val="both"/>
        <w:rPr>
          <w:rFonts w:ascii="Arial" w:hAnsi="Arial" w:cs="Arial"/>
          <w:b/>
          <w:sz w:val="20"/>
          <w:szCs w:val="20"/>
        </w:rPr>
      </w:pPr>
    </w:p>
    <w:p w14:paraId="7A7B3B50" w14:textId="77777777" w:rsidR="009F7A9A" w:rsidRPr="00482E0C" w:rsidRDefault="009F7A9A" w:rsidP="009A5F8C">
      <w:pPr>
        <w:jc w:val="both"/>
        <w:rPr>
          <w:rFonts w:ascii="Arial" w:hAnsi="Arial" w:cs="Arial"/>
          <w:bCs/>
          <w:sz w:val="20"/>
          <w:szCs w:val="20"/>
        </w:rPr>
        <w:sectPr w:rsidR="009F7A9A" w:rsidRPr="00482E0C" w:rsidSect="009F7A9A">
          <w:type w:val="continuous"/>
          <w:pgSz w:w="11906" w:h="16838"/>
          <w:pgMar w:top="1440" w:right="1440" w:bottom="1440" w:left="1440" w:header="706" w:footer="706" w:gutter="0"/>
          <w:cols w:space="708"/>
          <w:titlePg/>
          <w:docGrid w:linePitch="360"/>
        </w:sectPr>
      </w:pPr>
    </w:p>
    <w:p w14:paraId="6E2AE69D" w14:textId="4C9C5C23" w:rsidR="005E474C" w:rsidRPr="00482E0C" w:rsidRDefault="001F2FF4" w:rsidP="009A5F8C">
      <w:pPr>
        <w:jc w:val="both"/>
        <w:rPr>
          <w:rFonts w:ascii="Arial" w:hAnsi="Arial" w:cs="Arial"/>
          <w:sz w:val="20"/>
          <w:szCs w:val="20"/>
        </w:rPr>
      </w:pPr>
      <w:r w:rsidRPr="00482E0C">
        <w:rPr>
          <w:rFonts w:ascii="Arial" w:hAnsi="Arial" w:cs="Arial"/>
          <w:bCs/>
          <w:sz w:val="20"/>
          <w:szCs w:val="20"/>
        </w:rPr>
        <w:t>Table 6</w:t>
      </w:r>
      <w:r w:rsidR="00FF5142" w:rsidRPr="00482E0C">
        <w:rPr>
          <w:rFonts w:ascii="Arial" w:hAnsi="Arial" w:cs="Arial"/>
          <w:bCs/>
          <w:sz w:val="20"/>
          <w:szCs w:val="20"/>
        </w:rPr>
        <w:t xml:space="preserve"> </w:t>
      </w:r>
      <w:r w:rsidR="00FF5142" w:rsidRPr="00482E0C">
        <w:rPr>
          <w:rFonts w:ascii="Arial" w:hAnsi="Arial" w:cs="Arial"/>
          <w:sz w:val="20"/>
          <w:szCs w:val="20"/>
        </w:rPr>
        <w:t>shows the v</w:t>
      </w:r>
      <w:r w:rsidRPr="00482E0C">
        <w:rPr>
          <w:rFonts w:ascii="Arial" w:hAnsi="Arial" w:cs="Arial"/>
          <w:sz w:val="20"/>
          <w:szCs w:val="20"/>
        </w:rPr>
        <w:t xml:space="preserve">alues of </w:t>
      </w:r>
      <w:r w:rsidR="0039508C" w:rsidRPr="00482E0C">
        <w:rPr>
          <w:rFonts w:ascii="Arial" w:hAnsi="Arial" w:cs="Arial"/>
          <w:sz w:val="20"/>
          <w:szCs w:val="20"/>
        </w:rPr>
        <w:t>h</w:t>
      </w:r>
      <w:r w:rsidR="00877490" w:rsidRPr="00482E0C">
        <w:rPr>
          <w:rFonts w:ascii="Arial" w:hAnsi="Arial" w:cs="Arial"/>
          <w:sz w:val="20"/>
          <w:szCs w:val="20"/>
        </w:rPr>
        <w:t>a</w:t>
      </w:r>
      <w:r w:rsidRPr="00482E0C">
        <w:rPr>
          <w:rFonts w:ascii="Arial" w:hAnsi="Arial" w:cs="Arial"/>
          <w:sz w:val="20"/>
          <w:szCs w:val="20"/>
        </w:rPr>
        <w:t xml:space="preserve">ematological </w:t>
      </w:r>
      <w:r w:rsidR="00FF5142" w:rsidRPr="00482E0C">
        <w:rPr>
          <w:rFonts w:ascii="Arial" w:hAnsi="Arial" w:cs="Arial"/>
          <w:sz w:val="20"/>
          <w:szCs w:val="20"/>
        </w:rPr>
        <w:t>p</w:t>
      </w:r>
      <w:r w:rsidRPr="00482E0C">
        <w:rPr>
          <w:rFonts w:ascii="Arial" w:hAnsi="Arial" w:cs="Arial"/>
          <w:sz w:val="20"/>
          <w:szCs w:val="20"/>
        </w:rPr>
        <w:t xml:space="preserve">arameters in relation to </w:t>
      </w:r>
      <w:r w:rsidRPr="00482E0C">
        <w:rPr>
          <w:rFonts w:ascii="Arial" w:hAnsi="Arial" w:cs="Arial"/>
          <w:i/>
          <w:sz w:val="20"/>
          <w:szCs w:val="20"/>
        </w:rPr>
        <w:t>T</w:t>
      </w:r>
      <w:r w:rsidR="007F7E08" w:rsidRPr="00482E0C">
        <w:rPr>
          <w:rFonts w:ascii="Arial" w:hAnsi="Arial" w:cs="Arial"/>
          <w:i/>
          <w:sz w:val="20"/>
          <w:szCs w:val="20"/>
        </w:rPr>
        <w:t xml:space="preserve">inea </w:t>
      </w:r>
      <w:r w:rsidR="0039508C" w:rsidRPr="00482E0C">
        <w:rPr>
          <w:rFonts w:ascii="Arial" w:hAnsi="Arial" w:cs="Arial"/>
          <w:i/>
          <w:sz w:val="20"/>
          <w:szCs w:val="20"/>
        </w:rPr>
        <w:t>c</w:t>
      </w:r>
      <w:r w:rsidRPr="00482E0C">
        <w:rPr>
          <w:rFonts w:ascii="Arial" w:hAnsi="Arial" w:cs="Arial"/>
          <w:i/>
          <w:sz w:val="20"/>
          <w:szCs w:val="20"/>
        </w:rPr>
        <w:t>apitis</w:t>
      </w:r>
      <w:r w:rsidR="00FF5142" w:rsidRPr="00482E0C">
        <w:rPr>
          <w:rFonts w:ascii="Arial" w:hAnsi="Arial" w:cs="Arial"/>
          <w:i/>
          <w:sz w:val="20"/>
          <w:szCs w:val="20"/>
        </w:rPr>
        <w:t xml:space="preserve"> </w:t>
      </w:r>
      <w:r w:rsidR="00FF5142" w:rsidRPr="00482E0C">
        <w:rPr>
          <w:rFonts w:ascii="Arial" w:hAnsi="Arial" w:cs="Arial"/>
          <w:sz w:val="20"/>
          <w:szCs w:val="20"/>
        </w:rPr>
        <w:t xml:space="preserve">and the control group. </w:t>
      </w:r>
      <w:r w:rsidR="00D30306" w:rsidRPr="00482E0C">
        <w:rPr>
          <w:rFonts w:ascii="Arial" w:hAnsi="Arial" w:cs="Arial"/>
          <w:sz w:val="20"/>
          <w:szCs w:val="20"/>
        </w:rPr>
        <w:t>T</w:t>
      </w:r>
      <w:r w:rsidR="005E474C" w:rsidRPr="00482E0C">
        <w:rPr>
          <w:rFonts w:ascii="Arial" w:hAnsi="Arial" w:cs="Arial"/>
          <w:sz w:val="20"/>
          <w:szCs w:val="20"/>
        </w:rPr>
        <w:t xml:space="preserve">he mean total WBC count </w:t>
      </w:r>
      <w:r w:rsidR="00B35410" w:rsidRPr="00482E0C">
        <w:rPr>
          <w:rFonts w:ascii="Arial" w:hAnsi="Arial" w:cs="Arial"/>
          <w:sz w:val="20"/>
          <w:szCs w:val="20"/>
        </w:rPr>
        <w:t>among pupils with</w:t>
      </w:r>
      <w:r w:rsidR="005E474C" w:rsidRPr="00482E0C">
        <w:rPr>
          <w:rFonts w:ascii="Arial" w:hAnsi="Arial" w:cs="Arial"/>
          <w:sz w:val="20"/>
          <w:szCs w:val="20"/>
        </w:rPr>
        <w:t xml:space="preserve"> clinically identified </w:t>
      </w:r>
      <w:r w:rsidR="005E474C" w:rsidRPr="00482E0C">
        <w:rPr>
          <w:rFonts w:ascii="Arial" w:hAnsi="Arial" w:cs="Arial"/>
          <w:i/>
          <w:sz w:val="20"/>
          <w:szCs w:val="20"/>
        </w:rPr>
        <w:t>Tinea capitis</w:t>
      </w:r>
      <w:r w:rsidR="005E474C" w:rsidRPr="00482E0C">
        <w:rPr>
          <w:rFonts w:ascii="Arial" w:hAnsi="Arial" w:cs="Arial"/>
          <w:sz w:val="20"/>
          <w:szCs w:val="20"/>
        </w:rPr>
        <w:t xml:space="preserve"> was 6.92 </w:t>
      </w:r>
      <w:r w:rsidR="005270A9" w:rsidRPr="00482E0C">
        <w:rPr>
          <w:rFonts w:ascii="Arial" w:hAnsi="Arial" w:cs="Arial"/>
          <w:sz w:val="20"/>
          <w:szCs w:val="20"/>
        </w:rPr>
        <w:t>x 10</w:t>
      </w:r>
      <w:r w:rsidR="005270A9" w:rsidRPr="00482E0C">
        <w:rPr>
          <w:rFonts w:ascii="Arial" w:hAnsi="Arial" w:cs="Arial"/>
          <w:sz w:val="20"/>
          <w:szCs w:val="20"/>
          <w:vertAlign w:val="superscript"/>
        </w:rPr>
        <w:t>9</w:t>
      </w:r>
      <w:r w:rsidR="005270A9" w:rsidRPr="00482E0C">
        <w:rPr>
          <w:rFonts w:ascii="Arial" w:hAnsi="Arial" w:cs="Arial"/>
          <w:sz w:val="20"/>
          <w:szCs w:val="20"/>
        </w:rPr>
        <w:t>L</w:t>
      </w:r>
      <w:r w:rsidR="00466532" w:rsidRPr="00482E0C">
        <w:rPr>
          <w:rFonts w:ascii="Arial" w:hAnsi="Arial" w:cs="Arial"/>
          <w:sz w:val="20"/>
          <w:szCs w:val="20"/>
        </w:rPr>
        <w:t>,</w:t>
      </w:r>
      <w:r w:rsidR="00B35410" w:rsidRPr="00482E0C">
        <w:rPr>
          <w:rFonts w:ascii="Arial" w:hAnsi="Arial" w:cs="Arial"/>
          <w:sz w:val="20"/>
          <w:szCs w:val="20"/>
        </w:rPr>
        <w:t xml:space="preserve"> </w:t>
      </w:r>
      <w:r w:rsidR="005E474C" w:rsidRPr="00482E0C">
        <w:rPr>
          <w:rFonts w:ascii="Arial" w:hAnsi="Arial" w:cs="Arial"/>
          <w:sz w:val="20"/>
          <w:szCs w:val="20"/>
        </w:rPr>
        <w:t xml:space="preserve">greater than </w:t>
      </w:r>
      <w:r w:rsidR="00466532" w:rsidRPr="00482E0C">
        <w:rPr>
          <w:rFonts w:ascii="Arial" w:hAnsi="Arial" w:cs="Arial"/>
          <w:sz w:val="20"/>
          <w:szCs w:val="20"/>
        </w:rPr>
        <w:t xml:space="preserve">the </w:t>
      </w:r>
      <w:r w:rsidR="005E474C" w:rsidRPr="00482E0C">
        <w:rPr>
          <w:rFonts w:ascii="Arial" w:hAnsi="Arial" w:cs="Arial"/>
          <w:sz w:val="20"/>
          <w:szCs w:val="20"/>
        </w:rPr>
        <w:t xml:space="preserve">control of 4.93 </w:t>
      </w:r>
      <w:r w:rsidR="005270A9" w:rsidRPr="00482E0C">
        <w:rPr>
          <w:rFonts w:ascii="Arial" w:hAnsi="Arial" w:cs="Arial"/>
          <w:sz w:val="20"/>
          <w:szCs w:val="20"/>
        </w:rPr>
        <w:t>x 10</w:t>
      </w:r>
      <w:r w:rsidR="005270A9" w:rsidRPr="00482E0C">
        <w:rPr>
          <w:rFonts w:ascii="Arial" w:hAnsi="Arial" w:cs="Arial"/>
          <w:sz w:val="20"/>
          <w:szCs w:val="20"/>
          <w:vertAlign w:val="superscript"/>
        </w:rPr>
        <w:t>9</w:t>
      </w:r>
      <w:r w:rsidR="005270A9" w:rsidRPr="00482E0C">
        <w:rPr>
          <w:rFonts w:ascii="Arial" w:hAnsi="Arial" w:cs="Arial"/>
          <w:sz w:val="20"/>
          <w:szCs w:val="20"/>
        </w:rPr>
        <w:t xml:space="preserve">L </w:t>
      </w:r>
      <w:r w:rsidR="00D30306" w:rsidRPr="00482E0C">
        <w:rPr>
          <w:rFonts w:ascii="Arial" w:hAnsi="Arial" w:cs="Arial"/>
          <w:sz w:val="20"/>
          <w:szCs w:val="20"/>
        </w:rPr>
        <w:t>(</w:t>
      </w:r>
      <w:r w:rsidR="005E474C" w:rsidRPr="00482E0C">
        <w:rPr>
          <w:rFonts w:ascii="Arial" w:hAnsi="Arial" w:cs="Arial"/>
          <w:sz w:val="20"/>
          <w:szCs w:val="20"/>
        </w:rPr>
        <w:t>P</w:t>
      </w:r>
      <w:r w:rsidR="00D30306" w:rsidRPr="00482E0C">
        <w:rPr>
          <w:rFonts w:ascii="Arial" w:hAnsi="Arial" w:cs="Arial"/>
          <w:sz w:val="20"/>
          <w:szCs w:val="20"/>
        </w:rPr>
        <w:t xml:space="preserve"> &lt; </w:t>
      </w:r>
      <w:r w:rsidR="005E474C" w:rsidRPr="00482E0C">
        <w:rPr>
          <w:rFonts w:ascii="Arial" w:hAnsi="Arial" w:cs="Arial"/>
          <w:sz w:val="20"/>
          <w:szCs w:val="20"/>
        </w:rPr>
        <w:t>0.00</w:t>
      </w:r>
      <w:r w:rsidR="00D30306" w:rsidRPr="00482E0C">
        <w:rPr>
          <w:rFonts w:ascii="Arial" w:hAnsi="Arial" w:cs="Arial"/>
          <w:sz w:val="20"/>
          <w:szCs w:val="20"/>
        </w:rPr>
        <w:t>1)</w:t>
      </w:r>
      <w:r w:rsidR="00466532" w:rsidRPr="00482E0C">
        <w:rPr>
          <w:rFonts w:ascii="Arial" w:hAnsi="Arial" w:cs="Arial"/>
          <w:sz w:val="20"/>
          <w:szCs w:val="20"/>
        </w:rPr>
        <w:t>. For</w:t>
      </w:r>
      <w:r w:rsidR="005E474C" w:rsidRPr="00482E0C">
        <w:rPr>
          <w:rFonts w:ascii="Arial" w:hAnsi="Arial" w:cs="Arial"/>
          <w:sz w:val="20"/>
          <w:szCs w:val="20"/>
        </w:rPr>
        <w:t xml:space="preserve"> neutrophil, </w:t>
      </w:r>
      <w:r w:rsidR="00466532" w:rsidRPr="00482E0C">
        <w:rPr>
          <w:rFonts w:ascii="Arial" w:hAnsi="Arial" w:cs="Arial"/>
          <w:sz w:val="20"/>
          <w:szCs w:val="20"/>
        </w:rPr>
        <w:t xml:space="preserve">the </w:t>
      </w:r>
      <w:r w:rsidR="005E474C" w:rsidRPr="00482E0C">
        <w:rPr>
          <w:rFonts w:ascii="Arial" w:hAnsi="Arial" w:cs="Arial"/>
          <w:sz w:val="20"/>
          <w:szCs w:val="20"/>
        </w:rPr>
        <w:t xml:space="preserve">mean </w:t>
      </w:r>
      <w:r w:rsidR="005270A9" w:rsidRPr="00482E0C">
        <w:rPr>
          <w:rFonts w:ascii="Arial" w:hAnsi="Arial" w:cs="Arial"/>
          <w:sz w:val="20"/>
          <w:szCs w:val="20"/>
        </w:rPr>
        <w:t>in</w:t>
      </w:r>
      <w:r w:rsidR="005E474C" w:rsidRPr="00482E0C">
        <w:rPr>
          <w:rFonts w:ascii="Arial" w:hAnsi="Arial" w:cs="Arial"/>
          <w:sz w:val="20"/>
          <w:szCs w:val="20"/>
        </w:rPr>
        <w:t xml:space="preserve"> clinically identified</w:t>
      </w:r>
      <w:r w:rsidR="005B3B50" w:rsidRPr="00482E0C">
        <w:rPr>
          <w:rFonts w:ascii="Arial" w:hAnsi="Arial" w:cs="Arial"/>
          <w:sz w:val="20"/>
          <w:szCs w:val="20"/>
        </w:rPr>
        <w:t xml:space="preserve"> pupils with</w:t>
      </w:r>
      <w:r w:rsidR="005E474C" w:rsidRPr="00482E0C">
        <w:rPr>
          <w:rFonts w:ascii="Arial" w:hAnsi="Arial" w:cs="Arial"/>
          <w:i/>
          <w:sz w:val="20"/>
          <w:szCs w:val="20"/>
        </w:rPr>
        <w:t xml:space="preserve"> Tinea capitis </w:t>
      </w:r>
      <w:r w:rsidR="00A94F89" w:rsidRPr="00482E0C">
        <w:rPr>
          <w:rFonts w:ascii="Arial" w:hAnsi="Arial" w:cs="Arial"/>
          <w:sz w:val="20"/>
          <w:szCs w:val="20"/>
        </w:rPr>
        <w:t>was</w:t>
      </w:r>
      <w:r w:rsidR="005E474C" w:rsidRPr="00482E0C">
        <w:rPr>
          <w:rFonts w:ascii="Arial" w:hAnsi="Arial" w:cs="Arial"/>
          <w:sz w:val="20"/>
          <w:szCs w:val="20"/>
        </w:rPr>
        <w:t xml:space="preserve"> 3.11 </w:t>
      </w:r>
      <w:r w:rsidR="005270A9" w:rsidRPr="00482E0C">
        <w:rPr>
          <w:rFonts w:ascii="Arial" w:hAnsi="Arial" w:cs="Arial"/>
          <w:sz w:val="20"/>
          <w:szCs w:val="20"/>
        </w:rPr>
        <w:t>x 10</w:t>
      </w:r>
      <w:r w:rsidR="005270A9" w:rsidRPr="00482E0C">
        <w:rPr>
          <w:rFonts w:ascii="Arial" w:hAnsi="Arial" w:cs="Arial"/>
          <w:sz w:val="20"/>
          <w:szCs w:val="20"/>
          <w:vertAlign w:val="superscript"/>
        </w:rPr>
        <w:t>9</w:t>
      </w:r>
      <w:r w:rsidR="005270A9" w:rsidRPr="00482E0C">
        <w:rPr>
          <w:rFonts w:ascii="Arial" w:hAnsi="Arial" w:cs="Arial"/>
          <w:sz w:val="20"/>
          <w:szCs w:val="20"/>
        </w:rPr>
        <w:t>L</w:t>
      </w:r>
      <w:r w:rsidR="005B3B50" w:rsidRPr="00482E0C">
        <w:rPr>
          <w:rFonts w:ascii="Arial" w:hAnsi="Arial" w:cs="Arial"/>
          <w:sz w:val="20"/>
          <w:szCs w:val="20"/>
        </w:rPr>
        <w:t xml:space="preserve"> higher</w:t>
      </w:r>
      <w:r w:rsidR="005E474C" w:rsidRPr="00482E0C">
        <w:rPr>
          <w:rFonts w:ascii="Arial" w:hAnsi="Arial" w:cs="Arial"/>
          <w:sz w:val="20"/>
          <w:szCs w:val="20"/>
        </w:rPr>
        <w:t xml:space="preserve"> than </w:t>
      </w:r>
      <w:r w:rsidR="00466532" w:rsidRPr="00482E0C">
        <w:rPr>
          <w:rFonts w:ascii="Arial" w:hAnsi="Arial" w:cs="Arial"/>
          <w:sz w:val="20"/>
          <w:szCs w:val="20"/>
        </w:rPr>
        <w:t xml:space="preserve">the </w:t>
      </w:r>
      <w:r w:rsidR="005E474C" w:rsidRPr="00482E0C">
        <w:rPr>
          <w:rFonts w:ascii="Arial" w:hAnsi="Arial" w:cs="Arial"/>
          <w:sz w:val="20"/>
          <w:szCs w:val="20"/>
        </w:rPr>
        <w:t xml:space="preserve">mean of </w:t>
      </w:r>
      <w:r w:rsidR="00466532" w:rsidRPr="00482E0C">
        <w:rPr>
          <w:rFonts w:ascii="Arial" w:hAnsi="Arial" w:cs="Arial"/>
          <w:sz w:val="20"/>
          <w:szCs w:val="20"/>
        </w:rPr>
        <w:t xml:space="preserve">the </w:t>
      </w:r>
      <w:r w:rsidR="005E474C" w:rsidRPr="00482E0C">
        <w:rPr>
          <w:rFonts w:ascii="Arial" w:hAnsi="Arial" w:cs="Arial"/>
          <w:sz w:val="20"/>
          <w:szCs w:val="20"/>
        </w:rPr>
        <w:t xml:space="preserve">control </w:t>
      </w:r>
      <w:r w:rsidR="005B3B50" w:rsidRPr="00482E0C">
        <w:rPr>
          <w:rFonts w:ascii="Arial" w:hAnsi="Arial" w:cs="Arial"/>
          <w:sz w:val="20"/>
          <w:szCs w:val="20"/>
        </w:rPr>
        <w:t>group</w:t>
      </w:r>
      <w:r w:rsidR="00466532" w:rsidRPr="00482E0C">
        <w:rPr>
          <w:rFonts w:ascii="Arial" w:hAnsi="Arial" w:cs="Arial"/>
          <w:sz w:val="20"/>
          <w:szCs w:val="20"/>
        </w:rPr>
        <w:t>,</w:t>
      </w:r>
      <w:r w:rsidR="005B3B50" w:rsidRPr="00482E0C">
        <w:rPr>
          <w:rFonts w:ascii="Arial" w:hAnsi="Arial" w:cs="Arial"/>
          <w:sz w:val="20"/>
          <w:szCs w:val="20"/>
        </w:rPr>
        <w:t xml:space="preserve"> </w:t>
      </w:r>
      <w:r w:rsidR="005E474C" w:rsidRPr="00482E0C">
        <w:rPr>
          <w:rFonts w:ascii="Arial" w:hAnsi="Arial" w:cs="Arial"/>
          <w:sz w:val="20"/>
          <w:szCs w:val="20"/>
        </w:rPr>
        <w:t xml:space="preserve">which </w:t>
      </w:r>
      <w:r w:rsidR="005B3B50" w:rsidRPr="00482E0C">
        <w:rPr>
          <w:rFonts w:ascii="Arial" w:hAnsi="Arial" w:cs="Arial"/>
          <w:sz w:val="20"/>
          <w:szCs w:val="20"/>
        </w:rPr>
        <w:t>was</w:t>
      </w:r>
      <w:r w:rsidR="005E474C" w:rsidRPr="00482E0C">
        <w:rPr>
          <w:rFonts w:ascii="Arial" w:hAnsi="Arial" w:cs="Arial"/>
          <w:sz w:val="20"/>
          <w:szCs w:val="20"/>
        </w:rPr>
        <w:t xml:space="preserve"> 2.87 </w:t>
      </w:r>
      <w:r w:rsidR="005270A9" w:rsidRPr="00482E0C">
        <w:rPr>
          <w:rFonts w:ascii="Arial" w:hAnsi="Arial" w:cs="Arial"/>
          <w:sz w:val="20"/>
          <w:szCs w:val="20"/>
        </w:rPr>
        <w:t>x 10</w:t>
      </w:r>
      <w:r w:rsidR="005270A9" w:rsidRPr="00482E0C">
        <w:rPr>
          <w:rFonts w:ascii="Arial" w:hAnsi="Arial" w:cs="Arial"/>
          <w:sz w:val="20"/>
          <w:szCs w:val="20"/>
          <w:vertAlign w:val="superscript"/>
        </w:rPr>
        <w:t>9</w:t>
      </w:r>
      <w:r w:rsidR="005270A9" w:rsidRPr="00482E0C">
        <w:rPr>
          <w:rFonts w:ascii="Arial" w:hAnsi="Arial" w:cs="Arial"/>
          <w:sz w:val="20"/>
          <w:szCs w:val="20"/>
        </w:rPr>
        <w:t>L</w:t>
      </w:r>
      <w:r w:rsidR="005B3B50" w:rsidRPr="00482E0C">
        <w:rPr>
          <w:rFonts w:ascii="Arial" w:hAnsi="Arial" w:cs="Arial"/>
          <w:sz w:val="20"/>
          <w:szCs w:val="20"/>
        </w:rPr>
        <w:t xml:space="preserve"> </w:t>
      </w:r>
      <w:r w:rsidR="005E474C" w:rsidRPr="00482E0C">
        <w:rPr>
          <w:rFonts w:ascii="Arial" w:hAnsi="Arial" w:cs="Arial"/>
          <w:sz w:val="20"/>
          <w:szCs w:val="20"/>
        </w:rPr>
        <w:t>(P = 0.034)</w:t>
      </w:r>
      <w:r w:rsidR="00A02A68" w:rsidRPr="00482E0C">
        <w:rPr>
          <w:rFonts w:ascii="Arial" w:hAnsi="Arial" w:cs="Arial"/>
          <w:sz w:val="20"/>
          <w:szCs w:val="20"/>
        </w:rPr>
        <w:t>.</w:t>
      </w:r>
      <w:r w:rsidR="005B3B50" w:rsidRPr="00482E0C">
        <w:rPr>
          <w:rFonts w:ascii="Arial" w:hAnsi="Arial" w:cs="Arial"/>
          <w:sz w:val="20"/>
          <w:szCs w:val="20"/>
        </w:rPr>
        <w:t xml:space="preserve"> The</w:t>
      </w:r>
      <w:r w:rsidR="005E474C" w:rsidRPr="00482E0C">
        <w:rPr>
          <w:rFonts w:ascii="Arial" w:hAnsi="Arial" w:cs="Arial"/>
          <w:sz w:val="20"/>
          <w:szCs w:val="20"/>
        </w:rPr>
        <w:t xml:space="preserve"> mean value </w:t>
      </w:r>
      <w:r w:rsidR="005270A9" w:rsidRPr="00482E0C">
        <w:rPr>
          <w:rFonts w:ascii="Arial" w:hAnsi="Arial" w:cs="Arial"/>
          <w:sz w:val="20"/>
          <w:szCs w:val="20"/>
        </w:rPr>
        <w:t>of</w:t>
      </w:r>
      <w:r w:rsidR="005E474C" w:rsidRPr="00482E0C">
        <w:rPr>
          <w:rFonts w:ascii="Arial" w:hAnsi="Arial" w:cs="Arial"/>
          <w:sz w:val="20"/>
          <w:szCs w:val="20"/>
        </w:rPr>
        <w:t xml:space="preserve"> </w:t>
      </w:r>
      <w:r w:rsidR="00ED721C" w:rsidRPr="00482E0C">
        <w:rPr>
          <w:rFonts w:ascii="Arial" w:hAnsi="Arial" w:cs="Arial"/>
          <w:sz w:val="20"/>
          <w:szCs w:val="20"/>
        </w:rPr>
        <w:t>b</w:t>
      </w:r>
      <w:r w:rsidR="005E474C" w:rsidRPr="00482E0C">
        <w:rPr>
          <w:rFonts w:ascii="Arial" w:hAnsi="Arial" w:cs="Arial"/>
          <w:sz w:val="20"/>
          <w:szCs w:val="20"/>
        </w:rPr>
        <w:t>asophil</w:t>
      </w:r>
      <w:r w:rsidR="005B3B50" w:rsidRPr="00482E0C">
        <w:rPr>
          <w:rFonts w:ascii="Arial" w:hAnsi="Arial" w:cs="Arial"/>
          <w:sz w:val="20"/>
          <w:szCs w:val="20"/>
        </w:rPr>
        <w:t xml:space="preserve"> count</w:t>
      </w:r>
      <w:r w:rsidR="005E474C" w:rsidRPr="00482E0C">
        <w:rPr>
          <w:rFonts w:ascii="Arial" w:hAnsi="Arial" w:cs="Arial"/>
          <w:sz w:val="20"/>
          <w:szCs w:val="20"/>
        </w:rPr>
        <w:t xml:space="preserve"> </w:t>
      </w:r>
      <w:r w:rsidR="005270A9" w:rsidRPr="00482E0C">
        <w:rPr>
          <w:rFonts w:ascii="Arial" w:hAnsi="Arial" w:cs="Arial"/>
          <w:sz w:val="20"/>
          <w:szCs w:val="20"/>
        </w:rPr>
        <w:t>in</w:t>
      </w:r>
      <w:r w:rsidR="005E474C" w:rsidRPr="00482E0C">
        <w:rPr>
          <w:rFonts w:ascii="Arial" w:hAnsi="Arial" w:cs="Arial"/>
          <w:sz w:val="20"/>
          <w:szCs w:val="20"/>
        </w:rPr>
        <w:t xml:space="preserve"> </w:t>
      </w:r>
      <w:r w:rsidR="005B3B50" w:rsidRPr="00482E0C">
        <w:rPr>
          <w:rFonts w:ascii="Arial" w:hAnsi="Arial" w:cs="Arial"/>
          <w:sz w:val="20"/>
          <w:szCs w:val="20"/>
        </w:rPr>
        <w:t xml:space="preserve">pupils </w:t>
      </w:r>
      <w:r w:rsidR="00715740" w:rsidRPr="00482E0C">
        <w:rPr>
          <w:rFonts w:ascii="Arial" w:hAnsi="Arial" w:cs="Arial"/>
          <w:sz w:val="20"/>
          <w:szCs w:val="20"/>
        </w:rPr>
        <w:t xml:space="preserve">with </w:t>
      </w:r>
      <w:r w:rsidR="005E474C" w:rsidRPr="00482E0C">
        <w:rPr>
          <w:rFonts w:ascii="Arial" w:hAnsi="Arial" w:cs="Arial"/>
          <w:sz w:val="20"/>
          <w:szCs w:val="20"/>
        </w:rPr>
        <w:t xml:space="preserve">clinically identified </w:t>
      </w:r>
      <w:r w:rsidR="005E474C" w:rsidRPr="00482E0C">
        <w:rPr>
          <w:rFonts w:ascii="Arial" w:hAnsi="Arial" w:cs="Arial"/>
          <w:i/>
          <w:sz w:val="20"/>
          <w:szCs w:val="20"/>
        </w:rPr>
        <w:t>Tinea capitis</w:t>
      </w:r>
      <w:r w:rsidR="005E474C" w:rsidRPr="00482E0C">
        <w:rPr>
          <w:rFonts w:ascii="Arial" w:hAnsi="Arial" w:cs="Arial"/>
          <w:sz w:val="20"/>
          <w:szCs w:val="20"/>
        </w:rPr>
        <w:t xml:space="preserve"> </w:t>
      </w:r>
      <w:r w:rsidR="00A94F89" w:rsidRPr="00482E0C">
        <w:rPr>
          <w:rFonts w:ascii="Arial" w:hAnsi="Arial" w:cs="Arial"/>
          <w:sz w:val="20"/>
          <w:szCs w:val="20"/>
        </w:rPr>
        <w:t>was</w:t>
      </w:r>
      <w:r w:rsidR="005E474C" w:rsidRPr="00482E0C">
        <w:rPr>
          <w:rFonts w:ascii="Arial" w:hAnsi="Arial" w:cs="Arial"/>
          <w:sz w:val="20"/>
          <w:szCs w:val="20"/>
        </w:rPr>
        <w:t xml:space="preserve"> 0.01 </w:t>
      </w:r>
      <w:r w:rsidR="005270A9" w:rsidRPr="00482E0C">
        <w:rPr>
          <w:rFonts w:ascii="Arial" w:hAnsi="Arial" w:cs="Arial"/>
          <w:sz w:val="20"/>
          <w:szCs w:val="20"/>
        </w:rPr>
        <w:t>x 10</w:t>
      </w:r>
      <w:r w:rsidR="005270A9" w:rsidRPr="00482E0C">
        <w:rPr>
          <w:rFonts w:ascii="Arial" w:hAnsi="Arial" w:cs="Arial"/>
          <w:sz w:val="20"/>
          <w:szCs w:val="20"/>
          <w:vertAlign w:val="superscript"/>
        </w:rPr>
        <w:t>9</w:t>
      </w:r>
      <w:r w:rsidR="005270A9" w:rsidRPr="00482E0C">
        <w:rPr>
          <w:rFonts w:ascii="Arial" w:hAnsi="Arial" w:cs="Arial"/>
          <w:sz w:val="20"/>
          <w:szCs w:val="20"/>
        </w:rPr>
        <w:t xml:space="preserve">L </w:t>
      </w:r>
      <w:r w:rsidR="005E474C" w:rsidRPr="00482E0C">
        <w:rPr>
          <w:rFonts w:ascii="Arial" w:hAnsi="Arial" w:cs="Arial"/>
          <w:sz w:val="20"/>
          <w:szCs w:val="20"/>
        </w:rPr>
        <w:t xml:space="preserve">which </w:t>
      </w:r>
      <w:r w:rsidR="00A94F89" w:rsidRPr="00482E0C">
        <w:rPr>
          <w:rFonts w:ascii="Arial" w:hAnsi="Arial" w:cs="Arial"/>
          <w:sz w:val="20"/>
          <w:szCs w:val="20"/>
        </w:rPr>
        <w:t>was</w:t>
      </w:r>
      <w:r w:rsidR="005E474C" w:rsidRPr="00482E0C">
        <w:rPr>
          <w:rFonts w:ascii="Arial" w:hAnsi="Arial" w:cs="Arial"/>
          <w:sz w:val="20"/>
          <w:szCs w:val="20"/>
        </w:rPr>
        <w:t xml:space="preserve"> also slightly </w:t>
      </w:r>
      <w:r w:rsidR="00A02A68" w:rsidRPr="00482E0C">
        <w:rPr>
          <w:rFonts w:ascii="Arial" w:hAnsi="Arial" w:cs="Arial"/>
          <w:sz w:val="20"/>
          <w:szCs w:val="20"/>
        </w:rPr>
        <w:t>greater</w:t>
      </w:r>
      <w:r w:rsidR="005E474C" w:rsidRPr="00482E0C">
        <w:rPr>
          <w:rFonts w:ascii="Arial" w:hAnsi="Arial" w:cs="Arial"/>
          <w:sz w:val="20"/>
          <w:szCs w:val="20"/>
        </w:rPr>
        <w:t xml:space="preserve"> than the control </w:t>
      </w:r>
      <w:r w:rsidR="005B3B50" w:rsidRPr="00482E0C">
        <w:rPr>
          <w:rFonts w:ascii="Arial" w:hAnsi="Arial" w:cs="Arial"/>
          <w:sz w:val="20"/>
          <w:szCs w:val="20"/>
        </w:rPr>
        <w:t xml:space="preserve">group </w:t>
      </w:r>
      <w:r w:rsidR="005E474C" w:rsidRPr="00482E0C">
        <w:rPr>
          <w:rFonts w:ascii="Arial" w:hAnsi="Arial" w:cs="Arial"/>
          <w:sz w:val="20"/>
          <w:szCs w:val="20"/>
        </w:rPr>
        <w:t xml:space="preserve">of 0.00 </w:t>
      </w:r>
      <w:r w:rsidR="005270A9" w:rsidRPr="00482E0C">
        <w:rPr>
          <w:rFonts w:ascii="Arial" w:hAnsi="Arial" w:cs="Arial"/>
          <w:sz w:val="20"/>
          <w:szCs w:val="20"/>
        </w:rPr>
        <w:t>x 10</w:t>
      </w:r>
      <w:r w:rsidR="005270A9" w:rsidRPr="00482E0C">
        <w:rPr>
          <w:rFonts w:ascii="Arial" w:hAnsi="Arial" w:cs="Arial"/>
          <w:sz w:val="20"/>
          <w:szCs w:val="20"/>
          <w:vertAlign w:val="superscript"/>
        </w:rPr>
        <w:t>9</w:t>
      </w:r>
      <w:r w:rsidR="005270A9" w:rsidRPr="00482E0C">
        <w:rPr>
          <w:rFonts w:ascii="Arial" w:hAnsi="Arial" w:cs="Arial"/>
          <w:sz w:val="20"/>
          <w:szCs w:val="20"/>
        </w:rPr>
        <w:t>L</w:t>
      </w:r>
      <w:r w:rsidR="005B3B50" w:rsidRPr="00482E0C">
        <w:rPr>
          <w:rFonts w:ascii="Arial" w:hAnsi="Arial" w:cs="Arial"/>
          <w:sz w:val="20"/>
          <w:szCs w:val="20"/>
        </w:rPr>
        <w:t xml:space="preserve"> </w:t>
      </w:r>
      <w:r w:rsidR="005E474C" w:rsidRPr="00482E0C">
        <w:rPr>
          <w:rFonts w:ascii="Arial" w:hAnsi="Arial" w:cs="Arial"/>
          <w:sz w:val="20"/>
          <w:szCs w:val="20"/>
        </w:rPr>
        <w:t xml:space="preserve">(P = 0.030), mean </w:t>
      </w:r>
      <w:r w:rsidR="005270A9" w:rsidRPr="00482E0C">
        <w:rPr>
          <w:rFonts w:ascii="Arial" w:hAnsi="Arial" w:cs="Arial"/>
          <w:sz w:val="20"/>
          <w:szCs w:val="20"/>
        </w:rPr>
        <w:t>of</w:t>
      </w:r>
      <w:r w:rsidR="005E474C" w:rsidRPr="00482E0C">
        <w:rPr>
          <w:rFonts w:ascii="Arial" w:hAnsi="Arial" w:cs="Arial"/>
          <w:sz w:val="20"/>
          <w:szCs w:val="20"/>
        </w:rPr>
        <w:t xml:space="preserve"> monocyte </w:t>
      </w:r>
      <w:r w:rsidR="00715740" w:rsidRPr="00482E0C">
        <w:rPr>
          <w:rFonts w:ascii="Arial" w:hAnsi="Arial" w:cs="Arial"/>
          <w:sz w:val="20"/>
          <w:szCs w:val="20"/>
        </w:rPr>
        <w:t>count in pupils with</w:t>
      </w:r>
      <w:r w:rsidR="005E474C" w:rsidRPr="00482E0C">
        <w:rPr>
          <w:rFonts w:ascii="Arial" w:hAnsi="Arial" w:cs="Arial"/>
          <w:sz w:val="20"/>
          <w:szCs w:val="20"/>
        </w:rPr>
        <w:t xml:space="preserve"> clinically identified</w:t>
      </w:r>
      <w:r w:rsidR="005E474C" w:rsidRPr="00482E0C">
        <w:rPr>
          <w:rFonts w:ascii="Arial" w:hAnsi="Arial" w:cs="Arial"/>
          <w:i/>
          <w:sz w:val="20"/>
          <w:szCs w:val="20"/>
        </w:rPr>
        <w:t xml:space="preserve"> Tinea capitis</w:t>
      </w:r>
      <w:r w:rsidR="005E474C" w:rsidRPr="00482E0C">
        <w:rPr>
          <w:rFonts w:ascii="Arial" w:hAnsi="Arial" w:cs="Arial"/>
          <w:sz w:val="20"/>
          <w:szCs w:val="20"/>
        </w:rPr>
        <w:t xml:space="preserve"> </w:t>
      </w:r>
      <w:r w:rsidR="00A94F89" w:rsidRPr="00482E0C">
        <w:rPr>
          <w:rFonts w:ascii="Arial" w:hAnsi="Arial" w:cs="Arial"/>
          <w:sz w:val="20"/>
          <w:szCs w:val="20"/>
        </w:rPr>
        <w:t>was</w:t>
      </w:r>
      <w:r w:rsidR="005E474C" w:rsidRPr="00482E0C">
        <w:rPr>
          <w:rFonts w:ascii="Arial" w:hAnsi="Arial" w:cs="Arial"/>
          <w:sz w:val="20"/>
          <w:szCs w:val="20"/>
        </w:rPr>
        <w:t xml:space="preserve"> 0.17 </w:t>
      </w:r>
      <w:r w:rsidR="005270A9" w:rsidRPr="00482E0C">
        <w:rPr>
          <w:rFonts w:ascii="Arial" w:hAnsi="Arial" w:cs="Arial"/>
          <w:sz w:val="20"/>
          <w:szCs w:val="20"/>
        </w:rPr>
        <w:t>x 10</w:t>
      </w:r>
      <w:r w:rsidR="005270A9" w:rsidRPr="00482E0C">
        <w:rPr>
          <w:rFonts w:ascii="Arial" w:hAnsi="Arial" w:cs="Arial"/>
          <w:sz w:val="20"/>
          <w:szCs w:val="20"/>
          <w:vertAlign w:val="superscript"/>
        </w:rPr>
        <w:t>9</w:t>
      </w:r>
      <w:r w:rsidR="005270A9" w:rsidRPr="00482E0C">
        <w:rPr>
          <w:rFonts w:ascii="Arial" w:hAnsi="Arial" w:cs="Arial"/>
          <w:sz w:val="20"/>
          <w:szCs w:val="20"/>
        </w:rPr>
        <w:t>L</w:t>
      </w:r>
      <w:r w:rsidR="00715740" w:rsidRPr="00482E0C">
        <w:rPr>
          <w:rFonts w:ascii="Arial" w:hAnsi="Arial" w:cs="Arial"/>
          <w:sz w:val="20"/>
          <w:szCs w:val="20"/>
        </w:rPr>
        <w:t xml:space="preserve"> </w:t>
      </w:r>
      <w:r w:rsidR="005E474C" w:rsidRPr="00482E0C">
        <w:rPr>
          <w:rFonts w:ascii="Arial" w:hAnsi="Arial" w:cs="Arial"/>
          <w:sz w:val="20"/>
          <w:szCs w:val="20"/>
        </w:rPr>
        <w:t>with control mean of 0.13</w:t>
      </w:r>
      <w:r w:rsidR="005270A9" w:rsidRPr="00482E0C">
        <w:rPr>
          <w:rFonts w:ascii="Arial" w:hAnsi="Arial" w:cs="Arial"/>
          <w:sz w:val="20"/>
          <w:szCs w:val="20"/>
        </w:rPr>
        <w:t xml:space="preserve"> x 10</w:t>
      </w:r>
      <w:r w:rsidR="005270A9" w:rsidRPr="00482E0C">
        <w:rPr>
          <w:rFonts w:ascii="Arial" w:hAnsi="Arial" w:cs="Arial"/>
          <w:sz w:val="20"/>
          <w:szCs w:val="20"/>
          <w:vertAlign w:val="superscript"/>
        </w:rPr>
        <w:t>9</w:t>
      </w:r>
      <w:r w:rsidR="005270A9" w:rsidRPr="00482E0C">
        <w:rPr>
          <w:rFonts w:ascii="Arial" w:hAnsi="Arial" w:cs="Arial"/>
          <w:sz w:val="20"/>
          <w:szCs w:val="20"/>
        </w:rPr>
        <w:t>L</w:t>
      </w:r>
      <w:r w:rsidR="005E474C" w:rsidRPr="00482E0C">
        <w:rPr>
          <w:rFonts w:ascii="Arial" w:hAnsi="Arial" w:cs="Arial"/>
          <w:sz w:val="20"/>
          <w:szCs w:val="20"/>
        </w:rPr>
        <w:t xml:space="preserve"> (P </w:t>
      </w:r>
      <w:r w:rsidR="00D30306" w:rsidRPr="00482E0C">
        <w:rPr>
          <w:rFonts w:ascii="Arial" w:hAnsi="Arial" w:cs="Arial"/>
          <w:sz w:val="20"/>
          <w:szCs w:val="20"/>
        </w:rPr>
        <w:t xml:space="preserve">&lt; </w:t>
      </w:r>
      <w:r w:rsidR="005E474C" w:rsidRPr="00482E0C">
        <w:rPr>
          <w:rFonts w:ascii="Arial" w:hAnsi="Arial" w:cs="Arial"/>
          <w:sz w:val="20"/>
          <w:szCs w:val="20"/>
        </w:rPr>
        <w:t>0.00</w:t>
      </w:r>
      <w:r w:rsidR="00D30306" w:rsidRPr="00482E0C">
        <w:rPr>
          <w:rFonts w:ascii="Arial" w:hAnsi="Arial" w:cs="Arial"/>
          <w:sz w:val="20"/>
          <w:szCs w:val="20"/>
        </w:rPr>
        <w:t>1</w:t>
      </w:r>
      <w:r w:rsidR="005E474C" w:rsidRPr="00482E0C">
        <w:rPr>
          <w:rFonts w:ascii="Arial" w:hAnsi="Arial" w:cs="Arial"/>
          <w:sz w:val="20"/>
          <w:szCs w:val="20"/>
        </w:rPr>
        <w:t xml:space="preserve">) and mean </w:t>
      </w:r>
      <w:r w:rsidR="005270A9" w:rsidRPr="00482E0C">
        <w:rPr>
          <w:rFonts w:ascii="Arial" w:hAnsi="Arial" w:cs="Arial"/>
          <w:sz w:val="20"/>
          <w:szCs w:val="20"/>
        </w:rPr>
        <w:t>of</w:t>
      </w:r>
      <w:r w:rsidR="005E474C" w:rsidRPr="00482E0C">
        <w:rPr>
          <w:rFonts w:ascii="Arial" w:hAnsi="Arial" w:cs="Arial"/>
          <w:sz w:val="20"/>
          <w:szCs w:val="20"/>
        </w:rPr>
        <w:t xml:space="preserve"> lymphocyte count </w:t>
      </w:r>
      <w:r w:rsidR="00A94F89" w:rsidRPr="00482E0C">
        <w:rPr>
          <w:rFonts w:ascii="Arial" w:hAnsi="Arial" w:cs="Arial"/>
          <w:sz w:val="20"/>
          <w:szCs w:val="20"/>
        </w:rPr>
        <w:t>was</w:t>
      </w:r>
      <w:r w:rsidR="005E474C" w:rsidRPr="00482E0C">
        <w:rPr>
          <w:rFonts w:ascii="Arial" w:hAnsi="Arial" w:cs="Arial"/>
          <w:sz w:val="20"/>
          <w:szCs w:val="20"/>
        </w:rPr>
        <w:t xml:space="preserve"> 3.52 </w:t>
      </w:r>
      <w:r w:rsidR="005270A9" w:rsidRPr="00482E0C">
        <w:rPr>
          <w:rFonts w:ascii="Arial" w:hAnsi="Arial" w:cs="Arial"/>
          <w:sz w:val="20"/>
          <w:szCs w:val="20"/>
        </w:rPr>
        <w:t>x 10</w:t>
      </w:r>
      <w:r w:rsidR="005270A9" w:rsidRPr="00482E0C">
        <w:rPr>
          <w:rFonts w:ascii="Arial" w:hAnsi="Arial" w:cs="Arial"/>
          <w:sz w:val="20"/>
          <w:szCs w:val="20"/>
          <w:vertAlign w:val="superscript"/>
        </w:rPr>
        <w:t>9</w:t>
      </w:r>
      <w:r w:rsidR="005270A9" w:rsidRPr="00482E0C">
        <w:rPr>
          <w:rFonts w:ascii="Arial" w:hAnsi="Arial" w:cs="Arial"/>
          <w:sz w:val="20"/>
          <w:szCs w:val="20"/>
        </w:rPr>
        <w:t>L</w:t>
      </w:r>
      <w:r w:rsidR="005E474C" w:rsidRPr="00482E0C">
        <w:rPr>
          <w:rFonts w:ascii="Arial" w:hAnsi="Arial" w:cs="Arial"/>
          <w:sz w:val="20"/>
          <w:szCs w:val="20"/>
        </w:rPr>
        <w:t xml:space="preserve"> which </w:t>
      </w:r>
      <w:r w:rsidR="005270A9" w:rsidRPr="00482E0C">
        <w:rPr>
          <w:rFonts w:ascii="Arial" w:hAnsi="Arial" w:cs="Arial"/>
          <w:sz w:val="20"/>
          <w:szCs w:val="20"/>
        </w:rPr>
        <w:t>was</w:t>
      </w:r>
      <w:r w:rsidR="005E474C" w:rsidRPr="00482E0C">
        <w:rPr>
          <w:rFonts w:ascii="Arial" w:hAnsi="Arial" w:cs="Arial"/>
          <w:sz w:val="20"/>
          <w:szCs w:val="20"/>
        </w:rPr>
        <w:t xml:space="preserve"> </w:t>
      </w:r>
      <w:r w:rsidR="00715740" w:rsidRPr="00482E0C">
        <w:rPr>
          <w:rFonts w:ascii="Arial" w:hAnsi="Arial" w:cs="Arial"/>
          <w:sz w:val="20"/>
          <w:szCs w:val="20"/>
        </w:rPr>
        <w:t>higher</w:t>
      </w:r>
      <w:r w:rsidR="005E474C" w:rsidRPr="00482E0C">
        <w:rPr>
          <w:rFonts w:ascii="Arial" w:hAnsi="Arial" w:cs="Arial"/>
          <w:sz w:val="20"/>
          <w:szCs w:val="20"/>
        </w:rPr>
        <w:t xml:space="preserve"> than the mean </w:t>
      </w:r>
      <w:r w:rsidR="00715740" w:rsidRPr="00482E0C">
        <w:rPr>
          <w:rFonts w:ascii="Arial" w:hAnsi="Arial" w:cs="Arial"/>
          <w:sz w:val="20"/>
          <w:szCs w:val="20"/>
        </w:rPr>
        <w:t>of those in control group</w:t>
      </w:r>
      <w:r w:rsidR="00A44B63" w:rsidRPr="00482E0C">
        <w:rPr>
          <w:rFonts w:ascii="Arial" w:hAnsi="Arial" w:cs="Arial"/>
          <w:sz w:val="20"/>
          <w:szCs w:val="20"/>
        </w:rPr>
        <w:t>,</w:t>
      </w:r>
      <w:r w:rsidR="005E474C" w:rsidRPr="00482E0C">
        <w:rPr>
          <w:rFonts w:ascii="Arial" w:hAnsi="Arial" w:cs="Arial"/>
          <w:sz w:val="20"/>
          <w:szCs w:val="20"/>
        </w:rPr>
        <w:t xml:space="preserve"> which </w:t>
      </w:r>
      <w:r w:rsidR="005270A9" w:rsidRPr="00482E0C">
        <w:rPr>
          <w:rFonts w:ascii="Arial" w:hAnsi="Arial" w:cs="Arial"/>
          <w:sz w:val="20"/>
          <w:szCs w:val="20"/>
        </w:rPr>
        <w:t>was</w:t>
      </w:r>
      <w:r w:rsidR="005E474C" w:rsidRPr="00482E0C">
        <w:rPr>
          <w:rFonts w:ascii="Arial" w:hAnsi="Arial" w:cs="Arial"/>
          <w:sz w:val="20"/>
          <w:szCs w:val="20"/>
        </w:rPr>
        <w:t xml:space="preserve"> 1.85 (P </w:t>
      </w:r>
      <w:r w:rsidR="008C6A3C" w:rsidRPr="00482E0C">
        <w:rPr>
          <w:rFonts w:ascii="Arial" w:hAnsi="Arial" w:cs="Arial"/>
          <w:sz w:val="20"/>
          <w:szCs w:val="20"/>
        </w:rPr>
        <w:t>&lt;</w:t>
      </w:r>
      <w:r w:rsidR="005E474C" w:rsidRPr="00482E0C">
        <w:rPr>
          <w:rFonts w:ascii="Arial" w:hAnsi="Arial" w:cs="Arial"/>
          <w:sz w:val="20"/>
          <w:szCs w:val="20"/>
        </w:rPr>
        <w:t xml:space="preserve"> 0.00</w:t>
      </w:r>
      <w:r w:rsidR="008C6A3C" w:rsidRPr="00482E0C">
        <w:rPr>
          <w:rFonts w:ascii="Arial" w:hAnsi="Arial" w:cs="Arial"/>
          <w:sz w:val="20"/>
          <w:szCs w:val="20"/>
        </w:rPr>
        <w:t>1</w:t>
      </w:r>
      <w:r w:rsidR="005E474C" w:rsidRPr="00482E0C">
        <w:rPr>
          <w:rFonts w:ascii="Arial" w:hAnsi="Arial" w:cs="Arial"/>
          <w:sz w:val="20"/>
          <w:szCs w:val="20"/>
        </w:rPr>
        <w:t xml:space="preserve">). </w:t>
      </w:r>
    </w:p>
    <w:p w14:paraId="649F6E70" w14:textId="77777777" w:rsidR="009F7A9A" w:rsidRPr="00482E0C" w:rsidRDefault="009F7A9A" w:rsidP="009A5F8C">
      <w:pPr>
        <w:jc w:val="both"/>
        <w:rPr>
          <w:rFonts w:ascii="Arial" w:hAnsi="Arial" w:cs="Arial"/>
          <w:b/>
          <w:sz w:val="20"/>
          <w:szCs w:val="20"/>
        </w:rPr>
        <w:sectPr w:rsidR="009F7A9A" w:rsidRPr="00482E0C" w:rsidSect="009F7A9A">
          <w:type w:val="continuous"/>
          <w:pgSz w:w="11906" w:h="16838"/>
          <w:pgMar w:top="1440" w:right="1440" w:bottom="1440" w:left="1440" w:header="706" w:footer="706" w:gutter="0"/>
          <w:cols w:num="2" w:space="432"/>
          <w:titlePg/>
          <w:docGrid w:linePitch="360"/>
        </w:sectPr>
      </w:pPr>
    </w:p>
    <w:p w14:paraId="5C14357B" w14:textId="77777777" w:rsidR="00F75BD8" w:rsidRPr="00482E0C" w:rsidRDefault="00F75BD8" w:rsidP="009A5F8C">
      <w:pPr>
        <w:jc w:val="both"/>
        <w:rPr>
          <w:rFonts w:ascii="Arial" w:hAnsi="Arial" w:cs="Arial"/>
          <w:b/>
          <w:sz w:val="20"/>
          <w:szCs w:val="20"/>
        </w:rPr>
      </w:pPr>
    </w:p>
    <w:p w14:paraId="0E2C63E6" w14:textId="30F19EFA" w:rsidR="00F75BD8" w:rsidRPr="00482E0C" w:rsidRDefault="001F2FF4" w:rsidP="00123D6A">
      <w:pPr>
        <w:jc w:val="center"/>
        <w:rPr>
          <w:rFonts w:ascii="Arial" w:hAnsi="Arial" w:cs="Arial"/>
          <w:b/>
          <w:sz w:val="20"/>
          <w:szCs w:val="20"/>
        </w:rPr>
      </w:pPr>
      <w:r w:rsidRPr="00482E0C">
        <w:rPr>
          <w:rFonts w:ascii="Arial" w:hAnsi="Arial" w:cs="Arial"/>
          <w:b/>
          <w:sz w:val="20"/>
          <w:szCs w:val="20"/>
        </w:rPr>
        <w:t xml:space="preserve">Table 6: </w:t>
      </w:r>
      <w:r w:rsidR="0039508C" w:rsidRPr="00482E0C">
        <w:rPr>
          <w:rFonts w:ascii="Arial" w:hAnsi="Arial" w:cs="Arial"/>
          <w:b/>
          <w:sz w:val="20"/>
          <w:szCs w:val="20"/>
        </w:rPr>
        <w:t xml:space="preserve">Values of Haematological Parameters in relation to </w:t>
      </w:r>
      <w:r w:rsidR="0039508C" w:rsidRPr="00482E0C">
        <w:rPr>
          <w:rFonts w:ascii="Arial" w:hAnsi="Arial" w:cs="Arial"/>
          <w:b/>
          <w:i/>
          <w:sz w:val="20"/>
          <w:szCs w:val="20"/>
        </w:rPr>
        <w:t xml:space="preserve">Tinea Capitis </w:t>
      </w:r>
      <w:r w:rsidR="0039508C" w:rsidRPr="00482E0C">
        <w:rPr>
          <w:rFonts w:ascii="Arial" w:hAnsi="Arial" w:cs="Arial"/>
          <w:b/>
          <w:sz w:val="20"/>
          <w:szCs w:val="20"/>
        </w:rPr>
        <w:t>and the Control Group</w:t>
      </w:r>
    </w:p>
    <w:tbl>
      <w:tblPr>
        <w:tblW w:w="9237" w:type="dxa"/>
        <w:jc w:val="center"/>
        <w:tblBorders>
          <w:top w:val="single" w:sz="4" w:space="0" w:color="auto"/>
          <w:bottom w:val="single" w:sz="4" w:space="0" w:color="auto"/>
        </w:tblBorders>
        <w:tblLook w:val="04A0" w:firstRow="1" w:lastRow="0" w:firstColumn="1" w:lastColumn="0" w:noHBand="0" w:noVBand="1"/>
      </w:tblPr>
      <w:tblGrid>
        <w:gridCol w:w="2160"/>
        <w:gridCol w:w="3500"/>
        <w:gridCol w:w="1900"/>
        <w:gridCol w:w="717"/>
        <w:gridCol w:w="960"/>
      </w:tblGrid>
      <w:tr w:rsidR="006A4EA6" w:rsidRPr="00482E0C" w14:paraId="07C29D29" w14:textId="77777777" w:rsidTr="00123D6A">
        <w:trPr>
          <w:trHeight w:val="290"/>
          <w:jc w:val="center"/>
        </w:trPr>
        <w:tc>
          <w:tcPr>
            <w:tcW w:w="2160" w:type="dxa"/>
            <w:tcBorders>
              <w:top w:val="single" w:sz="4" w:space="0" w:color="auto"/>
              <w:bottom w:val="nil"/>
            </w:tcBorders>
            <w:noWrap/>
            <w:vAlign w:val="bottom"/>
            <w:hideMark/>
          </w:tcPr>
          <w:p w14:paraId="6DF71F02" w14:textId="77777777" w:rsidR="006A4EA6" w:rsidRPr="00482E0C" w:rsidRDefault="006A4EA6" w:rsidP="006A4EA6">
            <w:pPr>
              <w:jc w:val="center"/>
              <w:rPr>
                <w:rFonts w:ascii="Arial" w:hAnsi="Arial" w:cs="Arial"/>
                <w:b/>
                <w:bCs/>
                <w:color w:val="000000"/>
                <w:sz w:val="20"/>
                <w:szCs w:val="20"/>
              </w:rPr>
            </w:pPr>
            <w:r w:rsidRPr="00482E0C">
              <w:rPr>
                <w:rFonts w:ascii="Arial" w:hAnsi="Arial" w:cs="Arial"/>
                <w:b/>
                <w:bCs/>
                <w:color w:val="000000"/>
                <w:sz w:val="20"/>
                <w:szCs w:val="20"/>
              </w:rPr>
              <w:t>Parameter</w:t>
            </w:r>
          </w:p>
        </w:tc>
        <w:tc>
          <w:tcPr>
            <w:tcW w:w="3500" w:type="dxa"/>
            <w:tcBorders>
              <w:top w:val="single" w:sz="4" w:space="0" w:color="auto"/>
              <w:bottom w:val="nil"/>
            </w:tcBorders>
            <w:noWrap/>
            <w:vAlign w:val="bottom"/>
            <w:hideMark/>
          </w:tcPr>
          <w:p w14:paraId="3C6D9087" w14:textId="77777777" w:rsidR="006A4EA6" w:rsidRPr="00482E0C" w:rsidRDefault="006A4EA6" w:rsidP="006A4EA6">
            <w:pPr>
              <w:jc w:val="center"/>
              <w:rPr>
                <w:rFonts w:ascii="Arial" w:hAnsi="Arial" w:cs="Arial"/>
                <w:b/>
                <w:bCs/>
                <w:color w:val="000000"/>
                <w:sz w:val="20"/>
                <w:szCs w:val="20"/>
              </w:rPr>
            </w:pPr>
            <w:r w:rsidRPr="00482E0C">
              <w:rPr>
                <w:rFonts w:ascii="Arial" w:hAnsi="Arial" w:cs="Arial"/>
                <w:b/>
                <w:bCs/>
                <w:color w:val="000000"/>
                <w:sz w:val="20"/>
                <w:szCs w:val="20"/>
              </w:rPr>
              <w:t xml:space="preserve">Clinically Identified </w:t>
            </w:r>
            <w:r w:rsidRPr="00482E0C">
              <w:rPr>
                <w:rFonts w:ascii="Arial" w:hAnsi="Arial" w:cs="Arial"/>
                <w:b/>
                <w:bCs/>
                <w:i/>
                <w:iCs/>
                <w:color w:val="000000"/>
                <w:sz w:val="20"/>
                <w:szCs w:val="20"/>
              </w:rPr>
              <w:t>Tinea Capitis</w:t>
            </w:r>
          </w:p>
        </w:tc>
        <w:tc>
          <w:tcPr>
            <w:tcW w:w="1900" w:type="dxa"/>
            <w:tcBorders>
              <w:top w:val="single" w:sz="4" w:space="0" w:color="auto"/>
              <w:bottom w:val="nil"/>
            </w:tcBorders>
            <w:noWrap/>
            <w:vAlign w:val="bottom"/>
            <w:hideMark/>
          </w:tcPr>
          <w:p w14:paraId="524E6E2C" w14:textId="77777777" w:rsidR="006A4EA6" w:rsidRPr="00482E0C" w:rsidRDefault="006A4EA6" w:rsidP="006A4EA6">
            <w:pPr>
              <w:jc w:val="center"/>
              <w:rPr>
                <w:rFonts w:ascii="Arial" w:hAnsi="Arial" w:cs="Arial"/>
                <w:b/>
                <w:bCs/>
                <w:color w:val="000000"/>
                <w:sz w:val="20"/>
                <w:szCs w:val="20"/>
              </w:rPr>
            </w:pPr>
            <w:r w:rsidRPr="00482E0C">
              <w:rPr>
                <w:rFonts w:ascii="Arial" w:hAnsi="Arial" w:cs="Arial"/>
                <w:b/>
                <w:bCs/>
                <w:color w:val="000000"/>
                <w:sz w:val="20"/>
                <w:szCs w:val="20"/>
              </w:rPr>
              <w:t>Control Mean</w:t>
            </w:r>
          </w:p>
        </w:tc>
        <w:tc>
          <w:tcPr>
            <w:tcW w:w="717" w:type="dxa"/>
            <w:tcBorders>
              <w:top w:val="single" w:sz="4" w:space="0" w:color="auto"/>
              <w:bottom w:val="nil"/>
            </w:tcBorders>
            <w:noWrap/>
            <w:vAlign w:val="bottom"/>
            <w:hideMark/>
          </w:tcPr>
          <w:p w14:paraId="25E573BD" w14:textId="77777777" w:rsidR="006A4EA6" w:rsidRPr="00482E0C" w:rsidRDefault="006A4EA6" w:rsidP="006A4EA6">
            <w:pPr>
              <w:jc w:val="center"/>
              <w:rPr>
                <w:rFonts w:ascii="Arial" w:hAnsi="Arial" w:cs="Arial"/>
                <w:b/>
                <w:bCs/>
                <w:color w:val="000000"/>
                <w:sz w:val="20"/>
                <w:szCs w:val="20"/>
              </w:rPr>
            </w:pPr>
            <w:r w:rsidRPr="00482E0C">
              <w:rPr>
                <w:rFonts w:ascii="Arial" w:hAnsi="Arial" w:cs="Arial"/>
                <w:b/>
                <w:bCs/>
                <w:color w:val="000000"/>
                <w:sz w:val="20"/>
                <w:szCs w:val="20"/>
              </w:rPr>
              <w:t>t-test</w:t>
            </w:r>
          </w:p>
        </w:tc>
        <w:tc>
          <w:tcPr>
            <w:tcW w:w="960" w:type="dxa"/>
            <w:tcBorders>
              <w:top w:val="single" w:sz="4" w:space="0" w:color="auto"/>
              <w:bottom w:val="nil"/>
            </w:tcBorders>
            <w:noWrap/>
            <w:vAlign w:val="bottom"/>
            <w:hideMark/>
          </w:tcPr>
          <w:p w14:paraId="6E95E6C2" w14:textId="77777777" w:rsidR="006A4EA6" w:rsidRPr="00482E0C" w:rsidRDefault="006A4EA6" w:rsidP="006A4EA6">
            <w:pPr>
              <w:jc w:val="center"/>
              <w:rPr>
                <w:rFonts w:ascii="Arial" w:hAnsi="Arial" w:cs="Arial"/>
                <w:b/>
                <w:bCs/>
                <w:color w:val="000000"/>
                <w:sz w:val="20"/>
                <w:szCs w:val="20"/>
              </w:rPr>
            </w:pPr>
            <w:r w:rsidRPr="00482E0C">
              <w:rPr>
                <w:rFonts w:ascii="Arial" w:hAnsi="Arial" w:cs="Arial"/>
                <w:b/>
                <w:bCs/>
                <w:color w:val="000000"/>
                <w:sz w:val="20"/>
                <w:szCs w:val="20"/>
              </w:rPr>
              <w:t>P-value</w:t>
            </w:r>
          </w:p>
        </w:tc>
      </w:tr>
      <w:tr w:rsidR="006A4EA6" w:rsidRPr="00482E0C" w14:paraId="1408357E" w14:textId="77777777" w:rsidTr="00123D6A">
        <w:trPr>
          <w:trHeight w:val="60"/>
          <w:jc w:val="center"/>
        </w:trPr>
        <w:tc>
          <w:tcPr>
            <w:tcW w:w="2160" w:type="dxa"/>
            <w:tcBorders>
              <w:top w:val="nil"/>
              <w:bottom w:val="single" w:sz="4" w:space="0" w:color="auto"/>
            </w:tcBorders>
            <w:noWrap/>
            <w:vAlign w:val="bottom"/>
            <w:hideMark/>
          </w:tcPr>
          <w:p w14:paraId="5013EAF6" w14:textId="77777777" w:rsidR="006A4EA6" w:rsidRPr="00482E0C" w:rsidRDefault="006A4EA6" w:rsidP="006A4EA6">
            <w:pPr>
              <w:jc w:val="center"/>
              <w:rPr>
                <w:rFonts w:ascii="Arial" w:hAnsi="Arial" w:cs="Arial"/>
                <w:b/>
                <w:bCs/>
                <w:color w:val="000000"/>
                <w:sz w:val="20"/>
                <w:szCs w:val="20"/>
              </w:rPr>
            </w:pPr>
          </w:p>
        </w:tc>
        <w:tc>
          <w:tcPr>
            <w:tcW w:w="3500" w:type="dxa"/>
            <w:tcBorders>
              <w:top w:val="nil"/>
              <w:bottom w:val="single" w:sz="4" w:space="0" w:color="auto"/>
            </w:tcBorders>
            <w:noWrap/>
            <w:vAlign w:val="bottom"/>
            <w:hideMark/>
          </w:tcPr>
          <w:p w14:paraId="2729BAA2" w14:textId="77777777" w:rsidR="006A4EA6" w:rsidRPr="00482E0C" w:rsidRDefault="006A4EA6" w:rsidP="006A4EA6">
            <w:pPr>
              <w:jc w:val="center"/>
              <w:rPr>
                <w:rFonts w:ascii="Arial" w:hAnsi="Arial" w:cs="Arial"/>
                <w:b/>
                <w:bCs/>
                <w:color w:val="000000"/>
                <w:sz w:val="20"/>
                <w:szCs w:val="20"/>
              </w:rPr>
            </w:pPr>
            <w:r w:rsidRPr="00482E0C">
              <w:rPr>
                <w:rFonts w:ascii="Arial" w:hAnsi="Arial" w:cs="Arial"/>
                <w:b/>
                <w:bCs/>
                <w:color w:val="000000"/>
                <w:sz w:val="20"/>
                <w:szCs w:val="20"/>
              </w:rPr>
              <w:t>mean ± SD</w:t>
            </w:r>
          </w:p>
        </w:tc>
        <w:tc>
          <w:tcPr>
            <w:tcW w:w="2617" w:type="dxa"/>
            <w:gridSpan w:val="2"/>
            <w:tcBorders>
              <w:top w:val="nil"/>
              <w:bottom w:val="single" w:sz="4" w:space="0" w:color="auto"/>
            </w:tcBorders>
            <w:noWrap/>
            <w:vAlign w:val="bottom"/>
            <w:hideMark/>
          </w:tcPr>
          <w:p w14:paraId="06E99579" w14:textId="77777777" w:rsidR="006A4EA6" w:rsidRPr="00482E0C" w:rsidRDefault="006A4EA6" w:rsidP="006A4EA6">
            <w:pPr>
              <w:jc w:val="center"/>
              <w:rPr>
                <w:rFonts w:ascii="Arial" w:hAnsi="Arial" w:cs="Arial"/>
                <w:b/>
                <w:bCs/>
                <w:color w:val="000000"/>
                <w:sz w:val="20"/>
                <w:szCs w:val="20"/>
              </w:rPr>
            </w:pPr>
            <w:r w:rsidRPr="00482E0C">
              <w:rPr>
                <w:rFonts w:ascii="Arial" w:hAnsi="Arial" w:cs="Arial"/>
                <w:b/>
                <w:bCs/>
                <w:color w:val="000000"/>
                <w:sz w:val="20"/>
                <w:szCs w:val="20"/>
              </w:rPr>
              <w:t>mean ± SD</w:t>
            </w:r>
          </w:p>
        </w:tc>
        <w:tc>
          <w:tcPr>
            <w:tcW w:w="960" w:type="dxa"/>
            <w:tcBorders>
              <w:top w:val="nil"/>
              <w:bottom w:val="single" w:sz="4" w:space="0" w:color="auto"/>
            </w:tcBorders>
            <w:noWrap/>
            <w:vAlign w:val="bottom"/>
            <w:hideMark/>
          </w:tcPr>
          <w:p w14:paraId="4A17F469" w14:textId="77777777" w:rsidR="006A4EA6" w:rsidRPr="00482E0C" w:rsidRDefault="006A4EA6" w:rsidP="006A4EA6">
            <w:pPr>
              <w:jc w:val="center"/>
              <w:rPr>
                <w:rFonts w:ascii="Arial" w:hAnsi="Arial" w:cs="Arial"/>
                <w:b/>
                <w:bCs/>
                <w:color w:val="000000"/>
                <w:sz w:val="20"/>
                <w:szCs w:val="20"/>
              </w:rPr>
            </w:pPr>
          </w:p>
        </w:tc>
      </w:tr>
      <w:tr w:rsidR="006A4EA6" w:rsidRPr="00482E0C" w14:paraId="66CF4875" w14:textId="77777777" w:rsidTr="00123D6A">
        <w:trPr>
          <w:trHeight w:val="50"/>
          <w:jc w:val="center"/>
        </w:trPr>
        <w:tc>
          <w:tcPr>
            <w:tcW w:w="2160" w:type="dxa"/>
            <w:tcBorders>
              <w:top w:val="single" w:sz="4" w:space="0" w:color="auto"/>
            </w:tcBorders>
            <w:noWrap/>
            <w:vAlign w:val="center"/>
            <w:hideMark/>
          </w:tcPr>
          <w:p w14:paraId="19F8D1FB" w14:textId="77777777" w:rsidR="006A4EA6" w:rsidRPr="00482E0C" w:rsidRDefault="006A4EA6" w:rsidP="006A4EA6">
            <w:pPr>
              <w:rPr>
                <w:rFonts w:ascii="Arial" w:hAnsi="Arial" w:cs="Arial"/>
                <w:color w:val="000000"/>
                <w:sz w:val="20"/>
                <w:szCs w:val="20"/>
              </w:rPr>
            </w:pPr>
            <w:r w:rsidRPr="00482E0C">
              <w:rPr>
                <w:rFonts w:ascii="Arial" w:hAnsi="Arial" w:cs="Arial"/>
                <w:color w:val="000000"/>
                <w:sz w:val="20"/>
                <w:szCs w:val="20"/>
              </w:rPr>
              <w:t>Total White blood cell</w:t>
            </w:r>
          </w:p>
        </w:tc>
        <w:tc>
          <w:tcPr>
            <w:tcW w:w="3500" w:type="dxa"/>
            <w:tcBorders>
              <w:top w:val="single" w:sz="4" w:space="0" w:color="auto"/>
            </w:tcBorders>
            <w:noWrap/>
            <w:vAlign w:val="center"/>
            <w:hideMark/>
          </w:tcPr>
          <w:p w14:paraId="799C4E4A" w14:textId="77777777" w:rsidR="006A4EA6" w:rsidRPr="00482E0C" w:rsidRDefault="006A4EA6" w:rsidP="006A4EA6">
            <w:pPr>
              <w:jc w:val="center"/>
              <w:rPr>
                <w:rFonts w:ascii="Arial" w:hAnsi="Arial" w:cs="Arial"/>
                <w:color w:val="000000"/>
                <w:sz w:val="20"/>
                <w:szCs w:val="20"/>
              </w:rPr>
            </w:pPr>
            <w:r w:rsidRPr="00482E0C">
              <w:rPr>
                <w:rFonts w:ascii="Arial" w:hAnsi="Arial" w:cs="Arial"/>
                <w:color w:val="000000"/>
                <w:sz w:val="20"/>
                <w:szCs w:val="20"/>
              </w:rPr>
              <w:t>6.92 ± 1.59 x 10</w:t>
            </w:r>
            <w:r w:rsidRPr="00482E0C">
              <w:rPr>
                <w:rFonts w:ascii="Arial" w:hAnsi="Arial" w:cs="Arial"/>
                <w:color w:val="000000"/>
                <w:sz w:val="20"/>
                <w:szCs w:val="20"/>
                <w:vertAlign w:val="superscript"/>
              </w:rPr>
              <w:t>9</w:t>
            </w:r>
            <w:r w:rsidRPr="00482E0C">
              <w:rPr>
                <w:rFonts w:ascii="Arial" w:hAnsi="Arial" w:cs="Arial"/>
                <w:color w:val="000000"/>
                <w:sz w:val="20"/>
                <w:szCs w:val="20"/>
              </w:rPr>
              <w:t>L</w:t>
            </w:r>
          </w:p>
        </w:tc>
        <w:tc>
          <w:tcPr>
            <w:tcW w:w="1900" w:type="dxa"/>
            <w:tcBorders>
              <w:top w:val="single" w:sz="4" w:space="0" w:color="auto"/>
            </w:tcBorders>
            <w:noWrap/>
            <w:vAlign w:val="center"/>
            <w:hideMark/>
          </w:tcPr>
          <w:p w14:paraId="7C74715A" w14:textId="77777777" w:rsidR="006A4EA6" w:rsidRPr="00482E0C" w:rsidRDefault="006A4EA6" w:rsidP="006A4EA6">
            <w:pPr>
              <w:jc w:val="center"/>
              <w:rPr>
                <w:rFonts w:ascii="Arial" w:hAnsi="Arial" w:cs="Arial"/>
                <w:color w:val="000000"/>
                <w:sz w:val="20"/>
                <w:szCs w:val="20"/>
              </w:rPr>
            </w:pPr>
            <w:r w:rsidRPr="00482E0C">
              <w:rPr>
                <w:rFonts w:ascii="Arial" w:hAnsi="Arial" w:cs="Arial"/>
                <w:color w:val="000000"/>
                <w:sz w:val="20"/>
                <w:szCs w:val="20"/>
              </w:rPr>
              <w:t>4.92 ± 0.85 x 10</w:t>
            </w:r>
            <w:r w:rsidRPr="00482E0C">
              <w:rPr>
                <w:rFonts w:ascii="Arial" w:hAnsi="Arial" w:cs="Arial"/>
                <w:color w:val="000000"/>
                <w:sz w:val="20"/>
                <w:szCs w:val="20"/>
                <w:vertAlign w:val="superscript"/>
              </w:rPr>
              <w:t>9</w:t>
            </w:r>
            <w:r w:rsidRPr="00482E0C">
              <w:rPr>
                <w:rFonts w:ascii="Arial" w:hAnsi="Arial" w:cs="Arial"/>
                <w:color w:val="000000"/>
                <w:sz w:val="20"/>
                <w:szCs w:val="20"/>
              </w:rPr>
              <w:t>L</w:t>
            </w:r>
          </w:p>
        </w:tc>
        <w:tc>
          <w:tcPr>
            <w:tcW w:w="717" w:type="dxa"/>
            <w:tcBorders>
              <w:top w:val="single" w:sz="4" w:space="0" w:color="auto"/>
            </w:tcBorders>
            <w:noWrap/>
            <w:vAlign w:val="center"/>
            <w:hideMark/>
          </w:tcPr>
          <w:p w14:paraId="1A2D8F4C" w14:textId="77777777" w:rsidR="006A4EA6" w:rsidRPr="00482E0C" w:rsidRDefault="006A4EA6" w:rsidP="006A4EA6">
            <w:pPr>
              <w:jc w:val="center"/>
              <w:rPr>
                <w:rFonts w:ascii="Arial" w:hAnsi="Arial" w:cs="Arial"/>
                <w:color w:val="000000"/>
                <w:sz w:val="20"/>
                <w:szCs w:val="20"/>
              </w:rPr>
            </w:pPr>
            <w:r w:rsidRPr="00482E0C">
              <w:rPr>
                <w:rFonts w:ascii="Arial" w:hAnsi="Arial" w:cs="Arial"/>
                <w:color w:val="000000"/>
                <w:sz w:val="20"/>
                <w:szCs w:val="20"/>
              </w:rPr>
              <w:t>12.8</w:t>
            </w:r>
          </w:p>
        </w:tc>
        <w:tc>
          <w:tcPr>
            <w:tcW w:w="960" w:type="dxa"/>
            <w:tcBorders>
              <w:top w:val="single" w:sz="4" w:space="0" w:color="auto"/>
            </w:tcBorders>
            <w:noWrap/>
            <w:vAlign w:val="center"/>
            <w:hideMark/>
          </w:tcPr>
          <w:p w14:paraId="60DF04FD" w14:textId="51AB1563" w:rsidR="006A4EA6" w:rsidRPr="00482E0C" w:rsidRDefault="006A4EA6" w:rsidP="006A4EA6">
            <w:pPr>
              <w:jc w:val="center"/>
              <w:rPr>
                <w:rFonts w:ascii="Arial" w:hAnsi="Arial" w:cs="Arial"/>
                <w:color w:val="000000"/>
                <w:sz w:val="20"/>
                <w:szCs w:val="20"/>
              </w:rPr>
            </w:pPr>
            <w:r w:rsidRPr="00482E0C">
              <w:rPr>
                <w:rFonts w:ascii="Arial" w:hAnsi="Arial" w:cs="Arial"/>
                <w:color w:val="000000"/>
                <w:sz w:val="20"/>
                <w:szCs w:val="20"/>
              </w:rPr>
              <w:t>0.000</w:t>
            </w:r>
          </w:p>
        </w:tc>
      </w:tr>
      <w:tr w:rsidR="006A4EA6" w:rsidRPr="00482E0C" w14:paraId="2F754655" w14:textId="77777777" w:rsidTr="00123D6A">
        <w:trPr>
          <w:trHeight w:val="60"/>
          <w:jc w:val="center"/>
        </w:trPr>
        <w:tc>
          <w:tcPr>
            <w:tcW w:w="2160" w:type="dxa"/>
            <w:noWrap/>
            <w:vAlign w:val="center"/>
            <w:hideMark/>
          </w:tcPr>
          <w:p w14:paraId="391B9595" w14:textId="77777777" w:rsidR="006A4EA6" w:rsidRPr="00482E0C" w:rsidRDefault="006A4EA6" w:rsidP="006A4EA6">
            <w:pPr>
              <w:rPr>
                <w:rFonts w:ascii="Arial" w:hAnsi="Arial" w:cs="Arial"/>
                <w:color w:val="000000"/>
                <w:sz w:val="20"/>
                <w:szCs w:val="20"/>
              </w:rPr>
            </w:pPr>
            <w:r w:rsidRPr="00482E0C">
              <w:rPr>
                <w:rFonts w:ascii="Arial" w:hAnsi="Arial" w:cs="Arial"/>
                <w:color w:val="000000"/>
                <w:sz w:val="20"/>
                <w:szCs w:val="20"/>
              </w:rPr>
              <w:t>Neutrophil</w:t>
            </w:r>
          </w:p>
        </w:tc>
        <w:tc>
          <w:tcPr>
            <w:tcW w:w="3500" w:type="dxa"/>
            <w:noWrap/>
            <w:vAlign w:val="center"/>
            <w:hideMark/>
          </w:tcPr>
          <w:p w14:paraId="7246503D" w14:textId="77777777" w:rsidR="006A4EA6" w:rsidRPr="00482E0C" w:rsidRDefault="006A4EA6" w:rsidP="006A4EA6">
            <w:pPr>
              <w:jc w:val="center"/>
              <w:rPr>
                <w:rFonts w:ascii="Arial" w:hAnsi="Arial" w:cs="Arial"/>
                <w:color w:val="000000"/>
                <w:sz w:val="20"/>
                <w:szCs w:val="20"/>
              </w:rPr>
            </w:pPr>
            <w:r w:rsidRPr="00482E0C">
              <w:rPr>
                <w:rFonts w:ascii="Arial" w:hAnsi="Arial" w:cs="Arial"/>
                <w:color w:val="000000"/>
                <w:sz w:val="20"/>
                <w:szCs w:val="20"/>
              </w:rPr>
              <w:t>3.11 ± 1.12 x 10</w:t>
            </w:r>
            <w:r w:rsidRPr="00482E0C">
              <w:rPr>
                <w:rFonts w:ascii="Arial" w:hAnsi="Arial" w:cs="Arial"/>
                <w:color w:val="000000"/>
                <w:sz w:val="20"/>
                <w:szCs w:val="20"/>
                <w:vertAlign w:val="superscript"/>
              </w:rPr>
              <w:t>9</w:t>
            </w:r>
            <w:r w:rsidRPr="00482E0C">
              <w:rPr>
                <w:rFonts w:ascii="Arial" w:hAnsi="Arial" w:cs="Arial"/>
                <w:color w:val="000000"/>
                <w:sz w:val="20"/>
                <w:szCs w:val="20"/>
              </w:rPr>
              <w:t>L</w:t>
            </w:r>
          </w:p>
        </w:tc>
        <w:tc>
          <w:tcPr>
            <w:tcW w:w="1900" w:type="dxa"/>
            <w:noWrap/>
            <w:vAlign w:val="center"/>
            <w:hideMark/>
          </w:tcPr>
          <w:p w14:paraId="0E812F92" w14:textId="77777777" w:rsidR="006A4EA6" w:rsidRPr="00482E0C" w:rsidRDefault="006A4EA6" w:rsidP="006A4EA6">
            <w:pPr>
              <w:jc w:val="center"/>
              <w:rPr>
                <w:rFonts w:ascii="Arial" w:hAnsi="Arial" w:cs="Arial"/>
                <w:color w:val="000000"/>
                <w:sz w:val="20"/>
                <w:szCs w:val="20"/>
              </w:rPr>
            </w:pPr>
            <w:r w:rsidRPr="00482E0C">
              <w:rPr>
                <w:rFonts w:ascii="Arial" w:hAnsi="Arial" w:cs="Arial"/>
                <w:color w:val="000000"/>
                <w:sz w:val="20"/>
                <w:szCs w:val="20"/>
              </w:rPr>
              <w:t>2.87 ± 0.74 x 10</w:t>
            </w:r>
            <w:r w:rsidRPr="00482E0C">
              <w:rPr>
                <w:rFonts w:ascii="Arial" w:hAnsi="Arial" w:cs="Arial"/>
                <w:color w:val="000000"/>
                <w:sz w:val="20"/>
                <w:szCs w:val="20"/>
                <w:vertAlign w:val="superscript"/>
              </w:rPr>
              <w:t>9</w:t>
            </w:r>
            <w:r w:rsidRPr="00482E0C">
              <w:rPr>
                <w:rFonts w:ascii="Arial" w:hAnsi="Arial" w:cs="Arial"/>
                <w:color w:val="000000"/>
                <w:sz w:val="20"/>
                <w:szCs w:val="20"/>
              </w:rPr>
              <w:t>L</w:t>
            </w:r>
          </w:p>
        </w:tc>
        <w:tc>
          <w:tcPr>
            <w:tcW w:w="717" w:type="dxa"/>
            <w:noWrap/>
            <w:vAlign w:val="center"/>
            <w:hideMark/>
          </w:tcPr>
          <w:p w14:paraId="0D0AADD0" w14:textId="77777777" w:rsidR="006A4EA6" w:rsidRPr="00482E0C" w:rsidRDefault="006A4EA6" w:rsidP="006A4EA6">
            <w:pPr>
              <w:jc w:val="center"/>
              <w:rPr>
                <w:rFonts w:ascii="Arial" w:hAnsi="Arial" w:cs="Arial"/>
                <w:color w:val="000000"/>
                <w:sz w:val="20"/>
                <w:szCs w:val="20"/>
              </w:rPr>
            </w:pPr>
            <w:r w:rsidRPr="00482E0C">
              <w:rPr>
                <w:rFonts w:ascii="Arial" w:hAnsi="Arial" w:cs="Arial"/>
                <w:color w:val="000000"/>
                <w:sz w:val="20"/>
                <w:szCs w:val="20"/>
              </w:rPr>
              <w:t>2.13</w:t>
            </w:r>
          </w:p>
        </w:tc>
        <w:tc>
          <w:tcPr>
            <w:tcW w:w="960" w:type="dxa"/>
            <w:noWrap/>
            <w:vAlign w:val="center"/>
            <w:hideMark/>
          </w:tcPr>
          <w:p w14:paraId="6DBAB9C2" w14:textId="77777777" w:rsidR="006A4EA6" w:rsidRPr="00482E0C" w:rsidRDefault="006A4EA6" w:rsidP="006A4EA6">
            <w:pPr>
              <w:jc w:val="center"/>
              <w:rPr>
                <w:rFonts w:ascii="Arial" w:hAnsi="Arial" w:cs="Arial"/>
                <w:color w:val="000000"/>
                <w:sz w:val="20"/>
                <w:szCs w:val="20"/>
              </w:rPr>
            </w:pPr>
            <w:r w:rsidRPr="00482E0C">
              <w:rPr>
                <w:rFonts w:ascii="Arial" w:hAnsi="Arial" w:cs="Arial"/>
                <w:color w:val="000000"/>
                <w:sz w:val="20"/>
                <w:szCs w:val="20"/>
              </w:rPr>
              <w:t>0.034</w:t>
            </w:r>
          </w:p>
        </w:tc>
      </w:tr>
      <w:tr w:rsidR="006A4EA6" w:rsidRPr="00482E0C" w14:paraId="1EDB285E" w14:textId="77777777" w:rsidTr="00123D6A">
        <w:trPr>
          <w:trHeight w:val="60"/>
          <w:jc w:val="center"/>
        </w:trPr>
        <w:tc>
          <w:tcPr>
            <w:tcW w:w="2160" w:type="dxa"/>
            <w:noWrap/>
            <w:vAlign w:val="center"/>
            <w:hideMark/>
          </w:tcPr>
          <w:p w14:paraId="4117F249" w14:textId="77777777" w:rsidR="006A4EA6" w:rsidRPr="00482E0C" w:rsidRDefault="006A4EA6" w:rsidP="006A4EA6">
            <w:pPr>
              <w:rPr>
                <w:rFonts w:ascii="Arial" w:hAnsi="Arial" w:cs="Arial"/>
                <w:color w:val="000000"/>
                <w:sz w:val="20"/>
                <w:szCs w:val="20"/>
              </w:rPr>
            </w:pPr>
            <w:r w:rsidRPr="00482E0C">
              <w:rPr>
                <w:rFonts w:ascii="Arial" w:hAnsi="Arial" w:cs="Arial"/>
                <w:color w:val="000000"/>
                <w:sz w:val="20"/>
                <w:szCs w:val="20"/>
              </w:rPr>
              <w:t>Eosinophil</w:t>
            </w:r>
          </w:p>
        </w:tc>
        <w:tc>
          <w:tcPr>
            <w:tcW w:w="3500" w:type="dxa"/>
            <w:noWrap/>
            <w:vAlign w:val="center"/>
            <w:hideMark/>
          </w:tcPr>
          <w:p w14:paraId="4EB6B854" w14:textId="77777777" w:rsidR="006A4EA6" w:rsidRPr="00482E0C" w:rsidRDefault="006A4EA6" w:rsidP="006A4EA6">
            <w:pPr>
              <w:jc w:val="center"/>
              <w:rPr>
                <w:rFonts w:ascii="Arial" w:hAnsi="Arial" w:cs="Arial"/>
                <w:color w:val="000000"/>
                <w:sz w:val="20"/>
                <w:szCs w:val="20"/>
              </w:rPr>
            </w:pPr>
            <w:r w:rsidRPr="00482E0C">
              <w:rPr>
                <w:rFonts w:ascii="Arial" w:hAnsi="Arial" w:cs="Arial"/>
                <w:color w:val="000000"/>
                <w:sz w:val="20"/>
                <w:szCs w:val="20"/>
              </w:rPr>
              <w:t>0.12 ± 0.18 x 10</w:t>
            </w:r>
            <w:r w:rsidRPr="00482E0C">
              <w:rPr>
                <w:rFonts w:ascii="Arial" w:hAnsi="Arial" w:cs="Arial"/>
                <w:color w:val="000000"/>
                <w:sz w:val="20"/>
                <w:szCs w:val="20"/>
                <w:vertAlign w:val="superscript"/>
              </w:rPr>
              <w:t>9</w:t>
            </w:r>
            <w:r w:rsidRPr="00482E0C">
              <w:rPr>
                <w:rFonts w:ascii="Arial" w:hAnsi="Arial" w:cs="Arial"/>
                <w:color w:val="000000"/>
                <w:sz w:val="20"/>
                <w:szCs w:val="20"/>
              </w:rPr>
              <w:t>L</w:t>
            </w:r>
          </w:p>
        </w:tc>
        <w:tc>
          <w:tcPr>
            <w:tcW w:w="1900" w:type="dxa"/>
            <w:noWrap/>
            <w:vAlign w:val="center"/>
            <w:hideMark/>
          </w:tcPr>
          <w:p w14:paraId="52CA583D" w14:textId="77777777" w:rsidR="006A4EA6" w:rsidRPr="00482E0C" w:rsidRDefault="006A4EA6" w:rsidP="006A4EA6">
            <w:pPr>
              <w:jc w:val="center"/>
              <w:rPr>
                <w:rFonts w:ascii="Arial" w:hAnsi="Arial" w:cs="Arial"/>
                <w:color w:val="000000"/>
                <w:sz w:val="20"/>
                <w:szCs w:val="20"/>
              </w:rPr>
            </w:pPr>
            <w:r w:rsidRPr="00482E0C">
              <w:rPr>
                <w:rFonts w:ascii="Arial" w:hAnsi="Arial" w:cs="Arial"/>
                <w:color w:val="000000"/>
                <w:sz w:val="20"/>
                <w:szCs w:val="20"/>
              </w:rPr>
              <w:t>0.11 ± 0.10 x 10</w:t>
            </w:r>
            <w:r w:rsidRPr="00482E0C">
              <w:rPr>
                <w:rFonts w:ascii="Arial" w:hAnsi="Arial" w:cs="Arial"/>
                <w:color w:val="000000"/>
                <w:sz w:val="20"/>
                <w:szCs w:val="20"/>
                <w:vertAlign w:val="superscript"/>
              </w:rPr>
              <w:t>9</w:t>
            </w:r>
            <w:r w:rsidRPr="00482E0C">
              <w:rPr>
                <w:rFonts w:ascii="Arial" w:hAnsi="Arial" w:cs="Arial"/>
                <w:color w:val="000000"/>
                <w:sz w:val="20"/>
                <w:szCs w:val="20"/>
              </w:rPr>
              <w:t>L</w:t>
            </w:r>
          </w:p>
        </w:tc>
        <w:tc>
          <w:tcPr>
            <w:tcW w:w="717" w:type="dxa"/>
            <w:noWrap/>
            <w:vAlign w:val="center"/>
            <w:hideMark/>
          </w:tcPr>
          <w:p w14:paraId="37A80150" w14:textId="77777777" w:rsidR="006A4EA6" w:rsidRPr="00482E0C" w:rsidRDefault="006A4EA6" w:rsidP="006A4EA6">
            <w:pPr>
              <w:jc w:val="center"/>
              <w:rPr>
                <w:rFonts w:ascii="Arial" w:hAnsi="Arial" w:cs="Arial"/>
                <w:color w:val="000000"/>
                <w:sz w:val="20"/>
                <w:szCs w:val="20"/>
              </w:rPr>
            </w:pPr>
            <w:r w:rsidRPr="00482E0C">
              <w:rPr>
                <w:rFonts w:ascii="Arial" w:hAnsi="Arial" w:cs="Arial"/>
                <w:color w:val="000000"/>
                <w:sz w:val="20"/>
                <w:szCs w:val="20"/>
              </w:rPr>
              <w:t>0.87</w:t>
            </w:r>
          </w:p>
        </w:tc>
        <w:tc>
          <w:tcPr>
            <w:tcW w:w="960" w:type="dxa"/>
            <w:noWrap/>
            <w:vAlign w:val="center"/>
            <w:hideMark/>
          </w:tcPr>
          <w:p w14:paraId="43473C25" w14:textId="77777777" w:rsidR="006A4EA6" w:rsidRPr="00482E0C" w:rsidRDefault="006A4EA6" w:rsidP="006A4EA6">
            <w:pPr>
              <w:jc w:val="center"/>
              <w:rPr>
                <w:rFonts w:ascii="Arial" w:hAnsi="Arial" w:cs="Arial"/>
                <w:color w:val="000000"/>
                <w:sz w:val="20"/>
                <w:szCs w:val="20"/>
              </w:rPr>
            </w:pPr>
            <w:r w:rsidRPr="00482E0C">
              <w:rPr>
                <w:rFonts w:ascii="Arial" w:hAnsi="Arial" w:cs="Arial"/>
                <w:color w:val="000000"/>
                <w:sz w:val="20"/>
                <w:szCs w:val="20"/>
              </w:rPr>
              <w:t>0.386</w:t>
            </w:r>
          </w:p>
        </w:tc>
      </w:tr>
      <w:tr w:rsidR="006A4EA6" w:rsidRPr="00482E0C" w14:paraId="0B0805FA" w14:textId="77777777" w:rsidTr="00123D6A">
        <w:trPr>
          <w:trHeight w:val="60"/>
          <w:jc w:val="center"/>
        </w:trPr>
        <w:tc>
          <w:tcPr>
            <w:tcW w:w="2160" w:type="dxa"/>
            <w:noWrap/>
            <w:vAlign w:val="center"/>
            <w:hideMark/>
          </w:tcPr>
          <w:p w14:paraId="58A85837" w14:textId="77777777" w:rsidR="006A4EA6" w:rsidRPr="00482E0C" w:rsidRDefault="006A4EA6" w:rsidP="006A4EA6">
            <w:pPr>
              <w:rPr>
                <w:rFonts w:ascii="Arial" w:hAnsi="Arial" w:cs="Arial"/>
                <w:color w:val="000000"/>
                <w:sz w:val="20"/>
                <w:szCs w:val="20"/>
              </w:rPr>
            </w:pPr>
            <w:r w:rsidRPr="00482E0C">
              <w:rPr>
                <w:rFonts w:ascii="Arial" w:hAnsi="Arial" w:cs="Arial"/>
                <w:color w:val="000000"/>
                <w:sz w:val="20"/>
                <w:szCs w:val="20"/>
              </w:rPr>
              <w:t>Basophil</w:t>
            </w:r>
          </w:p>
        </w:tc>
        <w:tc>
          <w:tcPr>
            <w:tcW w:w="3500" w:type="dxa"/>
            <w:noWrap/>
            <w:vAlign w:val="bottom"/>
            <w:hideMark/>
          </w:tcPr>
          <w:p w14:paraId="4D4D2D6A" w14:textId="494D1447" w:rsidR="006A4EA6" w:rsidRPr="00482E0C" w:rsidRDefault="006A4EA6" w:rsidP="006A4EA6">
            <w:pPr>
              <w:jc w:val="center"/>
              <w:rPr>
                <w:rFonts w:ascii="Arial" w:hAnsi="Arial" w:cs="Arial"/>
                <w:color w:val="000000"/>
                <w:sz w:val="20"/>
                <w:szCs w:val="20"/>
              </w:rPr>
            </w:pPr>
            <w:r w:rsidRPr="00482E0C">
              <w:rPr>
                <w:rFonts w:ascii="Arial" w:hAnsi="Arial" w:cs="Arial"/>
                <w:color w:val="000000"/>
                <w:sz w:val="20"/>
                <w:szCs w:val="20"/>
              </w:rPr>
              <w:t>0.01 ± 0.02 x 10</w:t>
            </w:r>
            <w:r w:rsidRPr="00482E0C">
              <w:rPr>
                <w:rFonts w:ascii="Arial" w:hAnsi="Arial" w:cs="Arial"/>
                <w:color w:val="000000"/>
                <w:sz w:val="20"/>
                <w:szCs w:val="20"/>
                <w:vertAlign w:val="superscript"/>
              </w:rPr>
              <w:t>9</w:t>
            </w:r>
            <w:r w:rsidRPr="00482E0C">
              <w:rPr>
                <w:rFonts w:ascii="Arial" w:hAnsi="Arial" w:cs="Arial"/>
                <w:color w:val="000000"/>
                <w:sz w:val="20"/>
                <w:szCs w:val="20"/>
              </w:rPr>
              <w:t>L</w:t>
            </w:r>
          </w:p>
        </w:tc>
        <w:tc>
          <w:tcPr>
            <w:tcW w:w="1900" w:type="dxa"/>
            <w:noWrap/>
            <w:vAlign w:val="center"/>
            <w:hideMark/>
          </w:tcPr>
          <w:p w14:paraId="24D429E1" w14:textId="77777777" w:rsidR="006A4EA6" w:rsidRPr="00482E0C" w:rsidRDefault="006A4EA6" w:rsidP="006A4EA6">
            <w:pPr>
              <w:jc w:val="center"/>
              <w:rPr>
                <w:rFonts w:ascii="Arial" w:hAnsi="Arial" w:cs="Arial"/>
                <w:color w:val="000000"/>
                <w:sz w:val="20"/>
                <w:szCs w:val="20"/>
              </w:rPr>
            </w:pPr>
            <w:r w:rsidRPr="00482E0C">
              <w:rPr>
                <w:rFonts w:ascii="Arial" w:hAnsi="Arial" w:cs="Arial"/>
                <w:color w:val="000000"/>
                <w:sz w:val="20"/>
                <w:szCs w:val="20"/>
              </w:rPr>
              <w:t>0.00 ± 0.00 x 10</w:t>
            </w:r>
            <w:r w:rsidRPr="00482E0C">
              <w:rPr>
                <w:rFonts w:ascii="Arial" w:hAnsi="Arial" w:cs="Arial"/>
                <w:color w:val="000000"/>
                <w:sz w:val="20"/>
                <w:szCs w:val="20"/>
                <w:vertAlign w:val="superscript"/>
              </w:rPr>
              <w:t>9</w:t>
            </w:r>
            <w:r w:rsidRPr="00482E0C">
              <w:rPr>
                <w:rFonts w:ascii="Arial" w:hAnsi="Arial" w:cs="Arial"/>
                <w:color w:val="000000"/>
                <w:sz w:val="20"/>
                <w:szCs w:val="20"/>
              </w:rPr>
              <w:t>L</w:t>
            </w:r>
          </w:p>
        </w:tc>
        <w:tc>
          <w:tcPr>
            <w:tcW w:w="717" w:type="dxa"/>
            <w:noWrap/>
            <w:vAlign w:val="center"/>
            <w:hideMark/>
          </w:tcPr>
          <w:p w14:paraId="7A576591" w14:textId="77777777" w:rsidR="006A4EA6" w:rsidRPr="00482E0C" w:rsidRDefault="006A4EA6" w:rsidP="006A4EA6">
            <w:pPr>
              <w:jc w:val="center"/>
              <w:rPr>
                <w:rFonts w:ascii="Arial" w:hAnsi="Arial" w:cs="Arial"/>
                <w:color w:val="000000"/>
                <w:sz w:val="20"/>
                <w:szCs w:val="20"/>
              </w:rPr>
            </w:pPr>
            <w:r w:rsidRPr="00482E0C">
              <w:rPr>
                <w:rFonts w:ascii="Arial" w:hAnsi="Arial" w:cs="Arial"/>
                <w:color w:val="000000"/>
                <w:sz w:val="20"/>
                <w:szCs w:val="20"/>
              </w:rPr>
              <w:t>2.19</w:t>
            </w:r>
          </w:p>
        </w:tc>
        <w:tc>
          <w:tcPr>
            <w:tcW w:w="960" w:type="dxa"/>
            <w:noWrap/>
            <w:vAlign w:val="center"/>
            <w:hideMark/>
          </w:tcPr>
          <w:p w14:paraId="05E05ACC" w14:textId="2B604CE9" w:rsidR="006A4EA6" w:rsidRPr="00482E0C" w:rsidRDefault="006A4EA6" w:rsidP="006A4EA6">
            <w:pPr>
              <w:jc w:val="center"/>
              <w:rPr>
                <w:rFonts w:ascii="Arial" w:hAnsi="Arial" w:cs="Arial"/>
                <w:color w:val="000000"/>
                <w:sz w:val="20"/>
                <w:szCs w:val="20"/>
              </w:rPr>
            </w:pPr>
            <w:r w:rsidRPr="00482E0C">
              <w:rPr>
                <w:rFonts w:ascii="Arial" w:hAnsi="Arial" w:cs="Arial"/>
                <w:color w:val="000000"/>
                <w:sz w:val="20"/>
                <w:szCs w:val="20"/>
              </w:rPr>
              <w:t>0.030</w:t>
            </w:r>
          </w:p>
        </w:tc>
      </w:tr>
      <w:tr w:rsidR="006A4EA6" w:rsidRPr="00482E0C" w14:paraId="3142338D" w14:textId="77777777" w:rsidTr="00123D6A">
        <w:trPr>
          <w:trHeight w:val="60"/>
          <w:jc w:val="center"/>
        </w:trPr>
        <w:tc>
          <w:tcPr>
            <w:tcW w:w="2160" w:type="dxa"/>
            <w:noWrap/>
            <w:vAlign w:val="center"/>
            <w:hideMark/>
          </w:tcPr>
          <w:p w14:paraId="4DD9EE55" w14:textId="77777777" w:rsidR="006A4EA6" w:rsidRPr="00482E0C" w:rsidRDefault="006A4EA6" w:rsidP="006A4EA6">
            <w:pPr>
              <w:rPr>
                <w:rFonts w:ascii="Arial" w:hAnsi="Arial" w:cs="Arial"/>
                <w:color w:val="000000"/>
                <w:sz w:val="20"/>
                <w:szCs w:val="20"/>
              </w:rPr>
            </w:pPr>
            <w:r w:rsidRPr="00482E0C">
              <w:rPr>
                <w:rFonts w:ascii="Arial" w:hAnsi="Arial" w:cs="Arial"/>
                <w:color w:val="000000"/>
                <w:sz w:val="20"/>
                <w:szCs w:val="20"/>
              </w:rPr>
              <w:t>Monocyte</w:t>
            </w:r>
          </w:p>
        </w:tc>
        <w:tc>
          <w:tcPr>
            <w:tcW w:w="3500" w:type="dxa"/>
            <w:noWrap/>
            <w:vAlign w:val="center"/>
            <w:hideMark/>
          </w:tcPr>
          <w:p w14:paraId="3C991AA8" w14:textId="77777777" w:rsidR="006A4EA6" w:rsidRPr="00482E0C" w:rsidRDefault="006A4EA6" w:rsidP="006A4EA6">
            <w:pPr>
              <w:jc w:val="center"/>
              <w:rPr>
                <w:rFonts w:ascii="Arial" w:hAnsi="Arial" w:cs="Arial"/>
                <w:color w:val="000000"/>
                <w:sz w:val="20"/>
                <w:szCs w:val="20"/>
              </w:rPr>
            </w:pPr>
            <w:r w:rsidRPr="00482E0C">
              <w:rPr>
                <w:rFonts w:ascii="Arial" w:hAnsi="Arial" w:cs="Arial"/>
                <w:color w:val="000000"/>
                <w:sz w:val="20"/>
                <w:szCs w:val="20"/>
              </w:rPr>
              <w:t>0.17 ± 0.89 x 10</w:t>
            </w:r>
            <w:r w:rsidRPr="00482E0C">
              <w:rPr>
                <w:rFonts w:ascii="Arial" w:hAnsi="Arial" w:cs="Arial"/>
                <w:color w:val="000000"/>
                <w:sz w:val="20"/>
                <w:szCs w:val="20"/>
                <w:vertAlign w:val="superscript"/>
              </w:rPr>
              <w:t>9</w:t>
            </w:r>
            <w:r w:rsidRPr="00482E0C">
              <w:rPr>
                <w:rFonts w:ascii="Arial" w:hAnsi="Arial" w:cs="Arial"/>
                <w:color w:val="000000"/>
                <w:sz w:val="20"/>
                <w:szCs w:val="20"/>
              </w:rPr>
              <w:t>L</w:t>
            </w:r>
          </w:p>
        </w:tc>
        <w:tc>
          <w:tcPr>
            <w:tcW w:w="1900" w:type="dxa"/>
            <w:noWrap/>
            <w:vAlign w:val="center"/>
            <w:hideMark/>
          </w:tcPr>
          <w:p w14:paraId="58A06876" w14:textId="77777777" w:rsidR="006A4EA6" w:rsidRPr="00482E0C" w:rsidRDefault="006A4EA6" w:rsidP="006A4EA6">
            <w:pPr>
              <w:jc w:val="center"/>
              <w:rPr>
                <w:rFonts w:ascii="Arial" w:hAnsi="Arial" w:cs="Arial"/>
                <w:color w:val="000000"/>
                <w:sz w:val="20"/>
                <w:szCs w:val="20"/>
              </w:rPr>
            </w:pPr>
            <w:r w:rsidRPr="00482E0C">
              <w:rPr>
                <w:rFonts w:ascii="Arial" w:hAnsi="Arial" w:cs="Arial"/>
                <w:color w:val="000000"/>
                <w:sz w:val="20"/>
                <w:szCs w:val="20"/>
              </w:rPr>
              <w:t>0.13 ± 0.07 x 10</w:t>
            </w:r>
            <w:r w:rsidRPr="00482E0C">
              <w:rPr>
                <w:rFonts w:ascii="Arial" w:hAnsi="Arial" w:cs="Arial"/>
                <w:color w:val="000000"/>
                <w:sz w:val="20"/>
                <w:szCs w:val="20"/>
                <w:vertAlign w:val="superscript"/>
              </w:rPr>
              <w:t>9</w:t>
            </w:r>
            <w:r w:rsidRPr="00482E0C">
              <w:rPr>
                <w:rFonts w:ascii="Arial" w:hAnsi="Arial" w:cs="Arial"/>
                <w:color w:val="000000"/>
                <w:sz w:val="20"/>
                <w:szCs w:val="20"/>
              </w:rPr>
              <w:t>L</w:t>
            </w:r>
          </w:p>
        </w:tc>
        <w:tc>
          <w:tcPr>
            <w:tcW w:w="717" w:type="dxa"/>
            <w:noWrap/>
            <w:vAlign w:val="center"/>
            <w:hideMark/>
          </w:tcPr>
          <w:p w14:paraId="1CD45102" w14:textId="77777777" w:rsidR="006A4EA6" w:rsidRPr="00482E0C" w:rsidRDefault="006A4EA6" w:rsidP="006A4EA6">
            <w:pPr>
              <w:jc w:val="center"/>
              <w:rPr>
                <w:rFonts w:ascii="Arial" w:hAnsi="Arial" w:cs="Arial"/>
                <w:color w:val="000000"/>
                <w:sz w:val="20"/>
                <w:szCs w:val="20"/>
              </w:rPr>
            </w:pPr>
            <w:r w:rsidRPr="00482E0C">
              <w:rPr>
                <w:rFonts w:ascii="Arial" w:hAnsi="Arial" w:cs="Arial"/>
                <w:color w:val="000000"/>
                <w:sz w:val="20"/>
                <w:szCs w:val="20"/>
              </w:rPr>
              <w:t>4.25</w:t>
            </w:r>
          </w:p>
        </w:tc>
        <w:tc>
          <w:tcPr>
            <w:tcW w:w="960" w:type="dxa"/>
            <w:noWrap/>
            <w:vAlign w:val="center"/>
            <w:hideMark/>
          </w:tcPr>
          <w:p w14:paraId="183480E9" w14:textId="428D69B1" w:rsidR="006A4EA6" w:rsidRPr="00482E0C" w:rsidRDefault="006A4EA6" w:rsidP="006A4EA6">
            <w:pPr>
              <w:jc w:val="center"/>
              <w:rPr>
                <w:rFonts w:ascii="Arial" w:hAnsi="Arial" w:cs="Arial"/>
                <w:color w:val="000000"/>
                <w:sz w:val="20"/>
                <w:szCs w:val="20"/>
              </w:rPr>
            </w:pPr>
            <w:r w:rsidRPr="00482E0C">
              <w:rPr>
                <w:rFonts w:ascii="Arial" w:hAnsi="Arial" w:cs="Arial"/>
                <w:color w:val="000000"/>
                <w:sz w:val="20"/>
                <w:szCs w:val="20"/>
              </w:rPr>
              <w:t>0.000</w:t>
            </w:r>
          </w:p>
        </w:tc>
      </w:tr>
      <w:tr w:rsidR="006A4EA6" w:rsidRPr="00482E0C" w14:paraId="0F0DB552" w14:textId="77777777" w:rsidTr="00123D6A">
        <w:trPr>
          <w:trHeight w:val="60"/>
          <w:jc w:val="center"/>
        </w:trPr>
        <w:tc>
          <w:tcPr>
            <w:tcW w:w="2160" w:type="dxa"/>
            <w:noWrap/>
            <w:vAlign w:val="center"/>
            <w:hideMark/>
          </w:tcPr>
          <w:p w14:paraId="53C077F2" w14:textId="77777777" w:rsidR="006A4EA6" w:rsidRPr="00482E0C" w:rsidRDefault="006A4EA6" w:rsidP="006A4EA6">
            <w:pPr>
              <w:rPr>
                <w:rFonts w:ascii="Arial" w:hAnsi="Arial" w:cs="Arial"/>
                <w:color w:val="000000"/>
                <w:sz w:val="20"/>
                <w:szCs w:val="20"/>
              </w:rPr>
            </w:pPr>
            <w:r w:rsidRPr="00482E0C">
              <w:rPr>
                <w:rFonts w:ascii="Arial" w:hAnsi="Arial" w:cs="Arial"/>
                <w:color w:val="000000"/>
                <w:sz w:val="20"/>
                <w:szCs w:val="20"/>
              </w:rPr>
              <w:t>Lymphocyte</w:t>
            </w:r>
          </w:p>
        </w:tc>
        <w:tc>
          <w:tcPr>
            <w:tcW w:w="3500" w:type="dxa"/>
            <w:noWrap/>
            <w:vAlign w:val="center"/>
            <w:hideMark/>
          </w:tcPr>
          <w:p w14:paraId="19C662F2" w14:textId="77777777" w:rsidR="006A4EA6" w:rsidRPr="00482E0C" w:rsidRDefault="006A4EA6" w:rsidP="006A4EA6">
            <w:pPr>
              <w:jc w:val="center"/>
              <w:rPr>
                <w:rFonts w:ascii="Arial" w:hAnsi="Arial" w:cs="Arial"/>
                <w:color w:val="000000"/>
                <w:sz w:val="20"/>
                <w:szCs w:val="20"/>
              </w:rPr>
            </w:pPr>
            <w:r w:rsidRPr="00482E0C">
              <w:rPr>
                <w:rFonts w:ascii="Arial" w:hAnsi="Arial" w:cs="Arial"/>
                <w:color w:val="000000"/>
                <w:sz w:val="20"/>
                <w:szCs w:val="20"/>
              </w:rPr>
              <w:t>3.52 ± 1.31 x 10</w:t>
            </w:r>
            <w:r w:rsidRPr="00482E0C">
              <w:rPr>
                <w:rFonts w:ascii="Arial" w:hAnsi="Arial" w:cs="Arial"/>
                <w:color w:val="000000"/>
                <w:sz w:val="20"/>
                <w:szCs w:val="20"/>
                <w:vertAlign w:val="superscript"/>
              </w:rPr>
              <w:t>9</w:t>
            </w:r>
            <w:r w:rsidRPr="00482E0C">
              <w:rPr>
                <w:rFonts w:ascii="Arial" w:hAnsi="Arial" w:cs="Arial"/>
                <w:color w:val="000000"/>
                <w:sz w:val="20"/>
                <w:szCs w:val="20"/>
              </w:rPr>
              <w:t>L</w:t>
            </w:r>
          </w:p>
        </w:tc>
        <w:tc>
          <w:tcPr>
            <w:tcW w:w="1900" w:type="dxa"/>
            <w:noWrap/>
            <w:vAlign w:val="center"/>
            <w:hideMark/>
          </w:tcPr>
          <w:p w14:paraId="6ACEA432" w14:textId="77777777" w:rsidR="006A4EA6" w:rsidRPr="00482E0C" w:rsidRDefault="006A4EA6" w:rsidP="006A4EA6">
            <w:pPr>
              <w:jc w:val="center"/>
              <w:rPr>
                <w:rFonts w:ascii="Arial" w:hAnsi="Arial" w:cs="Arial"/>
                <w:color w:val="000000"/>
                <w:sz w:val="20"/>
                <w:szCs w:val="20"/>
              </w:rPr>
            </w:pPr>
            <w:r w:rsidRPr="00482E0C">
              <w:rPr>
                <w:rFonts w:ascii="Arial" w:hAnsi="Arial" w:cs="Arial"/>
                <w:color w:val="000000"/>
                <w:sz w:val="20"/>
                <w:szCs w:val="20"/>
              </w:rPr>
              <w:t>1.85 ± 0.27 x 10</w:t>
            </w:r>
            <w:r w:rsidRPr="00482E0C">
              <w:rPr>
                <w:rFonts w:ascii="Arial" w:hAnsi="Arial" w:cs="Arial"/>
                <w:color w:val="000000"/>
                <w:sz w:val="20"/>
                <w:szCs w:val="20"/>
                <w:vertAlign w:val="superscript"/>
              </w:rPr>
              <w:t>9</w:t>
            </w:r>
            <w:r w:rsidRPr="00482E0C">
              <w:rPr>
                <w:rFonts w:ascii="Arial" w:hAnsi="Arial" w:cs="Arial"/>
                <w:color w:val="000000"/>
                <w:sz w:val="20"/>
                <w:szCs w:val="20"/>
              </w:rPr>
              <w:t>L</w:t>
            </w:r>
          </w:p>
        </w:tc>
        <w:tc>
          <w:tcPr>
            <w:tcW w:w="717" w:type="dxa"/>
            <w:noWrap/>
            <w:vAlign w:val="center"/>
            <w:hideMark/>
          </w:tcPr>
          <w:p w14:paraId="147DFA8B" w14:textId="77777777" w:rsidR="006A4EA6" w:rsidRPr="00482E0C" w:rsidRDefault="006A4EA6" w:rsidP="006A4EA6">
            <w:pPr>
              <w:jc w:val="center"/>
              <w:rPr>
                <w:rFonts w:ascii="Arial" w:hAnsi="Arial" w:cs="Arial"/>
                <w:color w:val="000000"/>
                <w:sz w:val="20"/>
                <w:szCs w:val="20"/>
              </w:rPr>
            </w:pPr>
            <w:r w:rsidRPr="00482E0C">
              <w:rPr>
                <w:rFonts w:ascii="Arial" w:hAnsi="Arial" w:cs="Arial"/>
                <w:color w:val="000000"/>
                <w:sz w:val="20"/>
                <w:szCs w:val="20"/>
              </w:rPr>
              <w:t>14.58</w:t>
            </w:r>
          </w:p>
        </w:tc>
        <w:tc>
          <w:tcPr>
            <w:tcW w:w="960" w:type="dxa"/>
            <w:noWrap/>
            <w:vAlign w:val="center"/>
            <w:hideMark/>
          </w:tcPr>
          <w:p w14:paraId="40015B05" w14:textId="108AB87F" w:rsidR="006A4EA6" w:rsidRPr="00482E0C" w:rsidRDefault="006A4EA6" w:rsidP="006A4EA6">
            <w:pPr>
              <w:jc w:val="center"/>
              <w:rPr>
                <w:rFonts w:ascii="Arial" w:hAnsi="Arial" w:cs="Arial"/>
                <w:color w:val="000000"/>
                <w:sz w:val="20"/>
                <w:szCs w:val="20"/>
              </w:rPr>
            </w:pPr>
            <w:r w:rsidRPr="00482E0C">
              <w:rPr>
                <w:rFonts w:ascii="Arial" w:hAnsi="Arial" w:cs="Arial"/>
                <w:color w:val="000000"/>
                <w:sz w:val="20"/>
                <w:szCs w:val="20"/>
              </w:rPr>
              <w:t>0.000</w:t>
            </w:r>
          </w:p>
        </w:tc>
      </w:tr>
      <w:tr w:rsidR="006A4EA6" w:rsidRPr="00482E0C" w14:paraId="7D2BDAD4" w14:textId="77777777" w:rsidTr="00123D6A">
        <w:trPr>
          <w:trHeight w:val="60"/>
          <w:jc w:val="center"/>
        </w:trPr>
        <w:tc>
          <w:tcPr>
            <w:tcW w:w="2160" w:type="dxa"/>
            <w:noWrap/>
            <w:vAlign w:val="bottom"/>
            <w:hideMark/>
          </w:tcPr>
          <w:p w14:paraId="1BF1D0D9" w14:textId="77777777" w:rsidR="006A4EA6" w:rsidRPr="00482E0C" w:rsidRDefault="006A4EA6" w:rsidP="006A4EA6">
            <w:pPr>
              <w:rPr>
                <w:rFonts w:ascii="Arial" w:hAnsi="Arial" w:cs="Arial"/>
                <w:color w:val="000000"/>
                <w:sz w:val="20"/>
                <w:szCs w:val="20"/>
              </w:rPr>
            </w:pPr>
            <w:r w:rsidRPr="00482E0C">
              <w:rPr>
                <w:rFonts w:ascii="Arial" w:hAnsi="Arial" w:cs="Arial"/>
                <w:color w:val="000000"/>
                <w:sz w:val="20"/>
                <w:szCs w:val="20"/>
              </w:rPr>
              <w:t>Packed cell volume</w:t>
            </w:r>
          </w:p>
        </w:tc>
        <w:tc>
          <w:tcPr>
            <w:tcW w:w="3500" w:type="dxa"/>
            <w:noWrap/>
            <w:vAlign w:val="bottom"/>
            <w:hideMark/>
          </w:tcPr>
          <w:p w14:paraId="26E5E84E" w14:textId="77777777" w:rsidR="006A4EA6" w:rsidRPr="00482E0C" w:rsidRDefault="006A4EA6" w:rsidP="006A4EA6">
            <w:pPr>
              <w:jc w:val="center"/>
              <w:rPr>
                <w:rFonts w:ascii="Arial" w:hAnsi="Arial" w:cs="Arial"/>
                <w:color w:val="000000"/>
                <w:sz w:val="20"/>
                <w:szCs w:val="20"/>
              </w:rPr>
            </w:pPr>
            <w:r w:rsidRPr="00482E0C">
              <w:rPr>
                <w:rFonts w:ascii="Arial" w:hAnsi="Arial" w:cs="Arial"/>
                <w:color w:val="000000"/>
                <w:sz w:val="20"/>
                <w:szCs w:val="20"/>
              </w:rPr>
              <w:t>0.35 ± 0.02</w:t>
            </w:r>
          </w:p>
        </w:tc>
        <w:tc>
          <w:tcPr>
            <w:tcW w:w="1900" w:type="dxa"/>
            <w:noWrap/>
            <w:vAlign w:val="bottom"/>
            <w:hideMark/>
          </w:tcPr>
          <w:p w14:paraId="5D0DB926" w14:textId="77777777" w:rsidR="006A4EA6" w:rsidRPr="00482E0C" w:rsidRDefault="006A4EA6" w:rsidP="006A4EA6">
            <w:pPr>
              <w:jc w:val="center"/>
              <w:rPr>
                <w:rFonts w:ascii="Arial" w:hAnsi="Arial" w:cs="Arial"/>
                <w:color w:val="000000"/>
                <w:sz w:val="20"/>
                <w:szCs w:val="20"/>
              </w:rPr>
            </w:pPr>
            <w:r w:rsidRPr="00482E0C">
              <w:rPr>
                <w:rFonts w:ascii="Arial" w:hAnsi="Arial" w:cs="Arial"/>
                <w:color w:val="000000"/>
                <w:sz w:val="20"/>
                <w:szCs w:val="20"/>
              </w:rPr>
              <w:t>0.37 ± 0.03</w:t>
            </w:r>
          </w:p>
        </w:tc>
        <w:tc>
          <w:tcPr>
            <w:tcW w:w="717" w:type="dxa"/>
            <w:noWrap/>
            <w:vAlign w:val="bottom"/>
            <w:hideMark/>
          </w:tcPr>
          <w:p w14:paraId="7284C536" w14:textId="77777777" w:rsidR="006A4EA6" w:rsidRPr="00482E0C" w:rsidRDefault="006A4EA6" w:rsidP="006A4EA6">
            <w:pPr>
              <w:jc w:val="center"/>
              <w:rPr>
                <w:rFonts w:ascii="Arial" w:hAnsi="Arial" w:cs="Arial"/>
                <w:color w:val="000000"/>
                <w:sz w:val="20"/>
                <w:szCs w:val="20"/>
              </w:rPr>
            </w:pPr>
            <w:r w:rsidRPr="00482E0C">
              <w:rPr>
                <w:rFonts w:ascii="Arial" w:hAnsi="Arial" w:cs="Arial"/>
                <w:color w:val="000000"/>
                <w:sz w:val="20"/>
                <w:szCs w:val="20"/>
              </w:rPr>
              <w:t>-5.2</w:t>
            </w:r>
          </w:p>
        </w:tc>
        <w:tc>
          <w:tcPr>
            <w:tcW w:w="960" w:type="dxa"/>
            <w:noWrap/>
            <w:vAlign w:val="bottom"/>
            <w:hideMark/>
          </w:tcPr>
          <w:p w14:paraId="6A8EA3B9" w14:textId="2311B37E" w:rsidR="006A4EA6" w:rsidRPr="00482E0C" w:rsidRDefault="006A4EA6" w:rsidP="006A4EA6">
            <w:pPr>
              <w:jc w:val="center"/>
              <w:rPr>
                <w:rFonts w:ascii="Arial" w:hAnsi="Arial" w:cs="Arial"/>
                <w:color w:val="000000"/>
                <w:sz w:val="20"/>
                <w:szCs w:val="20"/>
              </w:rPr>
            </w:pPr>
            <w:r w:rsidRPr="00482E0C">
              <w:rPr>
                <w:rFonts w:ascii="Arial" w:hAnsi="Arial" w:cs="Arial"/>
                <w:color w:val="000000"/>
                <w:sz w:val="20"/>
                <w:szCs w:val="20"/>
              </w:rPr>
              <w:t>0</w:t>
            </w:r>
            <w:r w:rsidR="00D05697" w:rsidRPr="00482E0C">
              <w:rPr>
                <w:rFonts w:ascii="Arial" w:hAnsi="Arial" w:cs="Arial"/>
                <w:color w:val="000000"/>
                <w:sz w:val="20"/>
                <w:szCs w:val="20"/>
              </w:rPr>
              <w:t>.000</w:t>
            </w:r>
          </w:p>
        </w:tc>
      </w:tr>
    </w:tbl>
    <w:p w14:paraId="12D7135C" w14:textId="35DE0DD0" w:rsidR="006A4EA6" w:rsidRPr="001209B0" w:rsidRDefault="00123D6A" w:rsidP="00123D6A">
      <w:pPr>
        <w:autoSpaceDE w:val="0"/>
        <w:autoSpaceDN w:val="0"/>
        <w:adjustRightInd w:val="0"/>
        <w:jc w:val="center"/>
        <w:rPr>
          <w:rFonts w:ascii="Arial" w:hAnsi="Arial" w:cs="Arial"/>
          <w:b/>
          <w:sz w:val="18"/>
          <w:szCs w:val="18"/>
        </w:rPr>
      </w:pPr>
      <w:r w:rsidRPr="001209B0">
        <w:rPr>
          <w:rFonts w:ascii="Arial" w:hAnsi="Arial" w:cs="Arial"/>
          <w:sz w:val="18"/>
          <w:szCs w:val="18"/>
        </w:rPr>
        <w:t>P value=0.05</w:t>
      </w:r>
    </w:p>
    <w:p w14:paraId="737606BC" w14:textId="77777777" w:rsidR="009F7A9A" w:rsidRDefault="009F7A9A" w:rsidP="009A5F8C">
      <w:pPr>
        <w:autoSpaceDE w:val="0"/>
        <w:autoSpaceDN w:val="0"/>
        <w:adjustRightInd w:val="0"/>
        <w:jc w:val="both"/>
        <w:rPr>
          <w:rFonts w:ascii="Arial" w:hAnsi="Arial" w:cs="Arial"/>
          <w:b/>
          <w:sz w:val="20"/>
          <w:szCs w:val="20"/>
        </w:rPr>
      </w:pPr>
    </w:p>
    <w:p w14:paraId="535C9AA0" w14:textId="77777777" w:rsidR="00F12AEF" w:rsidRPr="00482E0C" w:rsidRDefault="00F12AEF" w:rsidP="009A5F8C">
      <w:pPr>
        <w:autoSpaceDE w:val="0"/>
        <w:autoSpaceDN w:val="0"/>
        <w:adjustRightInd w:val="0"/>
        <w:jc w:val="both"/>
        <w:rPr>
          <w:rFonts w:ascii="Arial" w:hAnsi="Arial" w:cs="Arial"/>
          <w:b/>
          <w:sz w:val="20"/>
          <w:szCs w:val="20"/>
        </w:rPr>
        <w:sectPr w:rsidR="00F12AEF" w:rsidRPr="00482E0C" w:rsidSect="009F7A9A">
          <w:type w:val="continuous"/>
          <w:pgSz w:w="11906" w:h="16838"/>
          <w:pgMar w:top="1440" w:right="1440" w:bottom="1440" w:left="1440" w:header="706" w:footer="706" w:gutter="0"/>
          <w:cols w:space="708"/>
          <w:titlePg/>
          <w:docGrid w:linePitch="360"/>
        </w:sectPr>
      </w:pPr>
    </w:p>
    <w:p w14:paraId="71C3E21E" w14:textId="779E51F1" w:rsidR="001F2FF4" w:rsidRPr="00482E0C" w:rsidRDefault="00E219D6" w:rsidP="009A5F8C">
      <w:pPr>
        <w:autoSpaceDE w:val="0"/>
        <w:autoSpaceDN w:val="0"/>
        <w:adjustRightInd w:val="0"/>
        <w:jc w:val="both"/>
        <w:rPr>
          <w:rFonts w:ascii="Arial" w:hAnsi="Arial" w:cs="Arial"/>
          <w:sz w:val="20"/>
          <w:szCs w:val="20"/>
        </w:rPr>
      </w:pPr>
      <w:r w:rsidRPr="00482E0C">
        <w:rPr>
          <w:rFonts w:ascii="Arial" w:hAnsi="Arial" w:cs="Arial"/>
          <w:b/>
          <w:sz w:val="20"/>
          <w:szCs w:val="20"/>
        </w:rPr>
        <w:t>Discussion</w:t>
      </w:r>
    </w:p>
    <w:p w14:paraId="02C67EA8" w14:textId="242D6E77" w:rsidR="001F2FF4" w:rsidRPr="00482E0C" w:rsidRDefault="001F2FF4" w:rsidP="009A5F8C">
      <w:pPr>
        <w:jc w:val="both"/>
        <w:rPr>
          <w:rFonts w:ascii="Arial" w:hAnsi="Arial" w:cs="Arial"/>
          <w:sz w:val="20"/>
          <w:szCs w:val="20"/>
        </w:rPr>
      </w:pPr>
      <w:r w:rsidRPr="00482E0C">
        <w:rPr>
          <w:rFonts w:ascii="Arial" w:hAnsi="Arial" w:cs="Arial"/>
          <w:sz w:val="20"/>
          <w:szCs w:val="20"/>
        </w:rPr>
        <w:t xml:space="preserve">The prevalence of </w:t>
      </w:r>
      <w:r w:rsidR="00A045AF" w:rsidRPr="00482E0C">
        <w:rPr>
          <w:rFonts w:ascii="Arial" w:hAnsi="Arial" w:cs="Arial"/>
          <w:i/>
          <w:sz w:val="20"/>
          <w:szCs w:val="20"/>
        </w:rPr>
        <w:t xml:space="preserve">tinea </w:t>
      </w:r>
      <w:r w:rsidRPr="00482E0C">
        <w:rPr>
          <w:rFonts w:ascii="Arial" w:hAnsi="Arial" w:cs="Arial"/>
          <w:i/>
          <w:sz w:val="20"/>
          <w:szCs w:val="20"/>
        </w:rPr>
        <w:t>capitis</w:t>
      </w:r>
      <w:r w:rsidRPr="00482E0C">
        <w:rPr>
          <w:rFonts w:ascii="Arial" w:hAnsi="Arial" w:cs="Arial"/>
          <w:sz w:val="20"/>
          <w:szCs w:val="20"/>
        </w:rPr>
        <w:t xml:space="preserve"> among those with clinical features is 22.1%</w:t>
      </w:r>
      <w:r w:rsidR="00833CA1" w:rsidRPr="00482E0C">
        <w:rPr>
          <w:rFonts w:ascii="Arial" w:hAnsi="Arial" w:cs="Arial"/>
          <w:sz w:val="20"/>
          <w:szCs w:val="20"/>
        </w:rPr>
        <w:t>,</w:t>
      </w:r>
      <w:r w:rsidR="0037050F" w:rsidRPr="00482E0C">
        <w:rPr>
          <w:rFonts w:ascii="Arial" w:hAnsi="Arial" w:cs="Arial"/>
          <w:sz w:val="20"/>
          <w:szCs w:val="20"/>
        </w:rPr>
        <w:t xml:space="preserve"> </w:t>
      </w:r>
      <w:r w:rsidRPr="00482E0C">
        <w:rPr>
          <w:rFonts w:ascii="Arial" w:hAnsi="Arial" w:cs="Arial"/>
          <w:sz w:val="20"/>
          <w:szCs w:val="20"/>
        </w:rPr>
        <w:t>with 7-9 years as the predominant age group. Male children (60.3%) were more than female (39.7%), probably due to their playful and rough nature</w:t>
      </w:r>
      <w:r w:rsidR="00833CA1" w:rsidRPr="00482E0C">
        <w:rPr>
          <w:rFonts w:ascii="Arial" w:hAnsi="Arial" w:cs="Arial"/>
          <w:sz w:val="20"/>
          <w:szCs w:val="20"/>
        </w:rPr>
        <w:t>,</w:t>
      </w:r>
      <w:r w:rsidRPr="00482E0C">
        <w:rPr>
          <w:rFonts w:ascii="Arial" w:hAnsi="Arial" w:cs="Arial"/>
          <w:sz w:val="20"/>
          <w:szCs w:val="20"/>
        </w:rPr>
        <w:t xml:space="preserve"> i.e. playing with sand, pet animals and playing football. This agrees with the work </w:t>
      </w:r>
      <w:r w:rsidRPr="00482E0C">
        <w:rPr>
          <w:rFonts w:ascii="Arial" w:hAnsi="Arial" w:cs="Arial"/>
          <w:color w:val="0000FF"/>
          <w:sz w:val="20"/>
          <w:szCs w:val="20"/>
        </w:rPr>
        <w:t>(</w:t>
      </w:r>
      <w:r w:rsidR="00C6487D" w:rsidRPr="00482E0C">
        <w:rPr>
          <w:rFonts w:ascii="Arial" w:hAnsi="Arial" w:cs="Arial"/>
          <w:color w:val="0000FF"/>
          <w:sz w:val="20"/>
          <w:szCs w:val="20"/>
        </w:rPr>
        <w:fldChar w:fldCharType="begin"/>
      </w:r>
      <w:r w:rsidR="00C6487D" w:rsidRPr="00482E0C">
        <w:rPr>
          <w:rFonts w:ascii="Arial" w:hAnsi="Arial" w:cs="Arial"/>
          <w:color w:val="0000FF"/>
          <w:sz w:val="20"/>
          <w:szCs w:val="20"/>
        </w:rPr>
        <w:instrText xml:space="preserve"> REF _Ref229572121 \r \h </w:instrText>
      </w:r>
      <w:r w:rsidR="00C6487D" w:rsidRPr="00482E0C">
        <w:rPr>
          <w:rFonts w:ascii="Arial" w:hAnsi="Arial" w:cs="Arial"/>
          <w:color w:val="0000FF"/>
          <w:sz w:val="20"/>
          <w:szCs w:val="20"/>
        </w:rPr>
      </w:r>
      <w:r w:rsidR="00C6487D" w:rsidRPr="00482E0C">
        <w:rPr>
          <w:rFonts w:ascii="Arial" w:hAnsi="Arial" w:cs="Arial"/>
          <w:color w:val="0000FF"/>
          <w:sz w:val="20"/>
          <w:szCs w:val="20"/>
        </w:rPr>
        <w:fldChar w:fldCharType="separate"/>
      </w:r>
      <w:r w:rsidR="00C6487D" w:rsidRPr="00482E0C">
        <w:rPr>
          <w:rFonts w:ascii="Arial" w:hAnsi="Arial" w:cs="Arial"/>
          <w:color w:val="0000FF"/>
          <w:sz w:val="20"/>
          <w:szCs w:val="20"/>
        </w:rPr>
        <w:t>10</w:t>
      </w:r>
      <w:r w:rsidR="00C6487D" w:rsidRPr="00482E0C">
        <w:rPr>
          <w:rFonts w:ascii="Arial" w:hAnsi="Arial" w:cs="Arial"/>
          <w:color w:val="0000FF"/>
          <w:sz w:val="20"/>
          <w:szCs w:val="20"/>
        </w:rPr>
        <w:fldChar w:fldCharType="end"/>
      </w:r>
      <w:r w:rsidRPr="00482E0C">
        <w:rPr>
          <w:rFonts w:ascii="Arial" w:hAnsi="Arial" w:cs="Arial"/>
          <w:color w:val="0000FF"/>
          <w:sz w:val="20"/>
          <w:szCs w:val="20"/>
        </w:rPr>
        <w:t>)</w:t>
      </w:r>
      <w:r w:rsidRPr="00482E0C">
        <w:rPr>
          <w:rFonts w:ascii="Arial" w:hAnsi="Arial" w:cs="Arial"/>
          <w:sz w:val="20"/>
          <w:szCs w:val="20"/>
        </w:rPr>
        <w:t xml:space="preserve"> having the ratio of female to male as 1:1.6, and with the work </w:t>
      </w:r>
      <w:r w:rsidRPr="00482E0C">
        <w:rPr>
          <w:rFonts w:ascii="Arial" w:hAnsi="Arial" w:cs="Arial"/>
          <w:color w:val="0000FF"/>
          <w:sz w:val="20"/>
          <w:szCs w:val="20"/>
        </w:rPr>
        <w:t>(</w:t>
      </w:r>
      <w:r w:rsidR="00C6487D" w:rsidRPr="00482E0C">
        <w:rPr>
          <w:rFonts w:ascii="Arial" w:hAnsi="Arial" w:cs="Arial"/>
          <w:color w:val="0000FF"/>
          <w:sz w:val="20"/>
          <w:szCs w:val="20"/>
        </w:rPr>
        <w:fldChar w:fldCharType="begin"/>
      </w:r>
      <w:r w:rsidR="00C6487D" w:rsidRPr="00482E0C">
        <w:rPr>
          <w:rFonts w:ascii="Arial" w:hAnsi="Arial" w:cs="Arial"/>
          <w:color w:val="0000FF"/>
          <w:sz w:val="20"/>
          <w:szCs w:val="20"/>
        </w:rPr>
        <w:instrText xml:space="preserve"> REF _Ref229572083 \r \h </w:instrText>
      </w:r>
      <w:r w:rsidR="00C6487D" w:rsidRPr="00482E0C">
        <w:rPr>
          <w:rFonts w:ascii="Arial" w:hAnsi="Arial" w:cs="Arial"/>
          <w:color w:val="0000FF"/>
          <w:sz w:val="20"/>
          <w:szCs w:val="20"/>
        </w:rPr>
      </w:r>
      <w:r w:rsidR="00C6487D" w:rsidRPr="00482E0C">
        <w:rPr>
          <w:rFonts w:ascii="Arial" w:hAnsi="Arial" w:cs="Arial"/>
          <w:color w:val="0000FF"/>
          <w:sz w:val="20"/>
          <w:szCs w:val="20"/>
        </w:rPr>
        <w:fldChar w:fldCharType="separate"/>
      </w:r>
      <w:r w:rsidR="00C6487D" w:rsidRPr="00482E0C">
        <w:rPr>
          <w:rFonts w:ascii="Arial" w:hAnsi="Arial" w:cs="Arial"/>
          <w:color w:val="0000FF"/>
          <w:sz w:val="20"/>
          <w:szCs w:val="20"/>
        </w:rPr>
        <w:t>4</w:t>
      </w:r>
      <w:r w:rsidR="00C6487D" w:rsidRPr="00482E0C">
        <w:rPr>
          <w:rFonts w:ascii="Arial" w:hAnsi="Arial" w:cs="Arial"/>
          <w:color w:val="0000FF"/>
          <w:sz w:val="20"/>
          <w:szCs w:val="20"/>
        </w:rPr>
        <w:fldChar w:fldCharType="end"/>
      </w:r>
      <w:r w:rsidRPr="00482E0C">
        <w:rPr>
          <w:rFonts w:ascii="Arial" w:hAnsi="Arial" w:cs="Arial"/>
          <w:color w:val="0000FF"/>
          <w:sz w:val="20"/>
          <w:szCs w:val="20"/>
        </w:rPr>
        <w:t>)</w:t>
      </w:r>
      <w:r w:rsidRPr="00482E0C">
        <w:rPr>
          <w:rFonts w:ascii="Arial" w:hAnsi="Arial" w:cs="Arial"/>
          <w:sz w:val="20"/>
          <w:szCs w:val="20"/>
        </w:rPr>
        <w:t xml:space="preserve"> having </w:t>
      </w:r>
      <w:r w:rsidR="00833CA1" w:rsidRPr="00482E0C">
        <w:rPr>
          <w:rFonts w:ascii="Arial" w:hAnsi="Arial" w:cs="Arial"/>
          <w:sz w:val="20"/>
          <w:szCs w:val="20"/>
        </w:rPr>
        <w:t>males</w:t>
      </w:r>
      <w:r w:rsidRPr="00482E0C">
        <w:rPr>
          <w:rFonts w:ascii="Arial" w:hAnsi="Arial" w:cs="Arial"/>
          <w:sz w:val="20"/>
          <w:szCs w:val="20"/>
        </w:rPr>
        <w:t xml:space="preserve"> to be 61.7% and 38.3% in </w:t>
      </w:r>
      <w:r w:rsidR="00833CA1" w:rsidRPr="00482E0C">
        <w:rPr>
          <w:rFonts w:ascii="Arial" w:hAnsi="Arial" w:cs="Arial"/>
          <w:sz w:val="20"/>
          <w:szCs w:val="20"/>
        </w:rPr>
        <w:t>females</w:t>
      </w:r>
      <w:r w:rsidRPr="00482E0C">
        <w:rPr>
          <w:rFonts w:ascii="Arial" w:hAnsi="Arial" w:cs="Arial"/>
          <w:sz w:val="20"/>
          <w:szCs w:val="20"/>
        </w:rPr>
        <w:t xml:space="preserve">, even though there was no significant relationship between gender and </w:t>
      </w:r>
      <w:r w:rsidRPr="00482E0C">
        <w:rPr>
          <w:rFonts w:ascii="Arial" w:hAnsi="Arial" w:cs="Arial"/>
          <w:i/>
          <w:sz w:val="20"/>
          <w:szCs w:val="20"/>
        </w:rPr>
        <w:t>tinea capitis</w:t>
      </w:r>
      <w:r w:rsidRPr="00482E0C">
        <w:rPr>
          <w:rFonts w:ascii="Arial" w:hAnsi="Arial" w:cs="Arial"/>
          <w:sz w:val="20"/>
          <w:szCs w:val="20"/>
        </w:rPr>
        <w:t>.</w:t>
      </w:r>
    </w:p>
    <w:p w14:paraId="13F599C6" w14:textId="283E6D2D" w:rsidR="001F2FF4" w:rsidRPr="00482E0C" w:rsidRDefault="001F2FF4" w:rsidP="009A5F8C">
      <w:pPr>
        <w:autoSpaceDE w:val="0"/>
        <w:autoSpaceDN w:val="0"/>
        <w:adjustRightInd w:val="0"/>
        <w:jc w:val="both"/>
        <w:rPr>
          <w:rFonts w:ascii="Arial" w:hAnsi="Arial" w:cs="Arial"/>
          <w:sz w:val="20"/>
          <w:szCs w:val="20"/>
        </w:rPr>
      </w:pPr>
      <w:r w:rsidRPr="00482E0C">
        <w:rPr>
          <w:rFonts w:ascii="Arial" w:hAnsi="Arial" w:cs="Arial"/>
          <w:sz w:val="20"/>
          <w:szCs w:val="20"/>
        </w:rPr>
        <w:t>H</w:t>
      </w:r>
      <w:r w:rsidR="00A045AF" w:rsidRPr="00482E0C">
        <w:rPr>
          <w:rFonts w:ascii="Arial" w:hAnsi="Arial" w:cs="Arial"/>
          <w:sz w:val="20"/>
          <w:szCs w:val="20"/>
        </w:rPr>
        <w:t>a</w:t>
      </w:r>
      <w:r w:rsidRPr="00482E0C">
        <w:rPr>
          <w:rFonts w:ascii="Arial" w:hAnsi="Arial" w:cs="Arial"/>
          <w:sz w:val="20"/>
          <w:szCs w:val="20"/>
        </w:rPr>
        <w:t xml:space="preserve">emoglobin genotype AA (70%) had the </w:t>
      </w:r>
      <w:r w:rsidR="00833CA1" w:rsidRPr="00482E0C">
        <w:rPr>
          <w:rFonts w:ascii="Arial" w:hAnsi="Arial" w:cs="Arial"/>
          <w:sz w:val="20"/>
          <w:szCs w:val="20"/>
        </w:rPr>
        <w:t>highest</w:t>
      </w:r>
      <w:r w:rsidRPr="00482E0C">
        <w:rPr>
          <w:rFonts w:ascii="Arial" w:hAnsi="Arial" w:cs="Arial"/>
          <w:sz w:val="20"/>
          <w:szCs w:val="20"/>
        </w:rPr>
        <w:t xml:space="preserve"> count of pupils with clinical features of </w:t>
      </w:r>
      <w:r w:rsidR="00A045AF" w:rsidRPr="00482E0C">
        <w:rPr>
          <w:rFonts w:ascii="Arial" w:hAnsi="Arial" w:cs="Arial"/>
          <w:i/>
          <w:sz w:val="20"/>
          <w:szCs w:val="20"/>
        </w:rPr>
        <w:t xml:space="preserve">tinea </w:t>
      </w:r>
      <w:r w:rsidRPr="00482E0C">
        <w:rPr>
          <w:rFonts w:ascii="Arial" w:hAnsi="Arial" w:cs="Arial"/>
          <w:i/>
          <w:sz w:val="20"/>
          <w:szCs w:val="20"/>
        </w:rPr>
        <w:t>capitis</w:t>
      </w:r>
      <w:r w:rsidRPr="00482E0C">
        <w:rPr>
          <w:rFonts w:ascii="Arial" w:hAnsi="Arial" w:cs="Arial"/>
          <w:sz w:val="20"/>
          <w:szCs w:val="20"/>
        </w:rPr>
        <w:t xml:space="preserve"> as compared with AS (39%). H</w:t>
      </w:r>
      <w:r w:rsidR="003223CD" w:rsidRPr="00482E0C">
        <w:rPr>
          <w:rFonts w:ascii="Arial" w:hAnsi="Arial" w:cs="Arial"/>
          <w:sz w:val="20"/>
          <w:szCs w:val="20"/>
        </w:rPr>
        <w:t>a</w:t>
      </w:r>
      <w:r w:rsidRPr="00482E0C">
        <w:rPr>
          <w:rFonts w:ascii="Arial" w:hAnsi="Arial" w:cs="Arial"/>
          <w:sz w:val="20"/>
          <w:szCs w:val="20"/>
        </w:rPr>
        <w:t xml:space="preserve">emoglobin genotype relationship with </w:t>
      </w:r>
      <w:r w:rsidRPr="00482E0C">
        <w:rPr>
          <w:rFonts w:ascii="Arial" w:hAnsi="Arial" w:cs="Arial"/>
          <w:i/>
          <w:sz w:val="20"/>
          <w:szCs w:val="20"/>
        </w:rPr>
        <w:t>tinea capitis</w:t>
      </w:r>
      <w:r w:rsidRPr="00482E0C">
        <w:rPr>
          <w:rFonts w:ascii="Arial" w:hAnsi="Arial" w:cs="Arial"/>
          <w:sz w:val="20"/>
          <w:szCs w:val="20"/>
        </w:rPr>
        <w:t xml:space="preserve"> was not significant in this study, even though more infected pupils had </w:t>
      </w:r>
      <w:r w:rsidR="000E5F16" w:rsidRPr="00482E0C">
        <w:rPr>
          <w:rFonts w:ascii="Arial" w:hAnsi="Arial" w:cs="Arial"/>
          <w:sz w:val="20"/>
          <w:szCs w:val="20"/>
        </w:rPr>
        <w:t xml:space="preserve">haemoglobin </w:t>
      </w:r>
      <w:r w:rsidRPr="00482E0C">
        <w:rPr>
          <w:rFonts w:ascii="Arial" w:hAnsi="Arial" w:cs="Arial"/>
          <w:sz w:val="20"/>
          <w:szCs w:val="20"/>
        </w:rPr>
        <w:t>genotype AA than AS in pupils with the clinical signs (P</w:t>
      </w:r>
      <w:r w:rsidR="00D97EAB" w:rsidRPr="00482E0C">
        <w:rPr>
          <w:rFonts w:ascii="Arial" w:hAnsi="Arial" w:cs="Arial"/>
          <w:sz w:val="20"/>
          <w:szCs w:val="20"/>
        </w:rPr>
        <w:t xml:space="preserve"> </w:t>
      </w:r>
      <w:r w:rsidRPr="00482E0C">
        <w:rPr>
          <w:rFonts w:ascii="Arial" w:hAnsi="Arial" w:cs="Arial"/>
          <w:sz w:val="20"/>
          <w:szCs w:val="20"/>
        </w:rPr>
        <w:t>&gt;</w:t>
      </w:r>
      <w:r w:rsidR="00D97EAB" w:rsidRPr="00482E0C">
        <w:rPr>
          <w:rFonts w:ascii="Arial" w:hAnsi="Arial" w:cs="Arial"/>
          <w:sz w:val="20"/>
          <w:szCs w:val="20"/>
        </w:rPr>
        <w:t xml:space="preserve"> </w:t>
      </w:r>
      <w:r w:rsidRPr="00482E0C">
        <w:rPr>
          <w:rFonts w:ascii="Arial" w:hAnsi="Arial" w:cs="Arial"/>
          <w:sz w:val="20"/>
          <w:szCs w:val="20"/>
        </w:rPr>
        <w:t xml:space="preserve">0.05). There is </w:t>
      </w:r>
      <w:r w:rsidR="00833CA1" w:rsidRPr="00482E0C">
        <w:rPr>
          <w:rFonts w:ascii="Arial" w:hAnsi="Arial" w:cs="Arial"/>
          <w:sz w:val="20"/>
          <w:szCs w:val="20"/>
        </w:rPr>
        <w:t xml:space="preserve">a </w:t>
      </w:r>
      <w:r w:rsidRPr="00482E0C">
        <w:rPr>
          <w:rFonts w:ascii="Arial" w:hAnsi="Arial" w:cs="Arial"/>
          <w:sz w:val="20"/>
          <w:szCs w:val="20"/>
        </w:rPr>
        <w:t xml:space="preserve">scarcity of information relating </w:t>
      </w:r>
      <w:r w:rsidR="00833CA1" w:rsidRPr="00482E0C">
        <w:rPr>
          <w:rFonts w:ascii="Arial" w:hAnsi="Arial" w:cs="Arial"/>
          <w:sz w:val="20"/>
          <w:szCs w:val="20"/>
        </w:rPr>
        <w:t xml:space="preserve">to </w:t>
      </w:r>
      <w:r w:rsidRPr="00482E0C">
        <w:rPr>
          <w:rFonts w:ascii="Arial" w:hAnsi="Arial" w:cs="Arial"/>
          <w:sz w:val="20"/>
          <w:szCs w:val="20"/>
        </w:rPr>
        <w:t>h</w:t>
      </w:r>
      <w:r w:rsidR="00FD4CCD" w:rsidRPr="00482E0C">
        <w:rPr>
          <w:rFonts w:ascii="Arial" w:hAnsi="Arial" w:cs="Arial"/>
          <w:sz w:val="20"/>
          <w:szCs w:val="20"/>
        </w:rPr>
        <w:t>a</w:t>
      </w:r>
      <w:r w:rsidRPr="00482E0C">
        <w:rPr>
          <w:rFonts w:ascii="Arial" w:hAnsi="Arial" w:cs="Arial"/>
          <w:sz w:val="20"/>
          <w:szCs w:val="20"/>
        </w:rPr>
        <w:t xml:space="preserve">emoglobin genotype with </w:t>
      </w:r>
      <w:r w:rsidR="00FD4CCD" w:rsidRPr="00482E0C">
        <w:rPr>
          <w:rFonts w:ascii="Arial" w:hAnsi="Arial" w:cs="Arial"/>
          <w:i/>
          <w:sz w:val="20"/>
          <w:szCs w:val="20"/>
        </w:rPr>
        <w:t>tinea</w:t>
      </w:r>
      <w:r w:rsidRPr="00482E0C">
        <w:rPr>
          <w:rFonts w:ascii="Arial" w:hAnsi="Arial" w:cs="Arial"/>
          <w:i/>
          <w:sz w:val="20"/>
          <w:szCs w:val="20"/>
        </w:rPr>
        <w:t xml:space="preserve"> capitis</w:t>
      </w:r>
      <w:r w:rsidRPr="00482E0C">
        <w:rPr>
          <w:rFonts w:ascii="Arial" w:hAnsi="Arial" w:cs="Arial"/>
          <w:sz w:val="20"/>
          <w:szCs w:val="20"/>
        </w:rPr>
        <w:t>.</w:t>
      </w:r>
    </w:p>
    <w:p w14:paraId="5018F0E3" w14:textId="61BB502B" w:rsidR="001F2FF4" w:rsidRPr="00482E0C" w:rsidRDefault="001F2FF4" w:rsidP="009A5F8C">
      <w:pPr>
        <w:autoSpaceDE w:val="0"/>
        <w:autoSpaceDN w:val="0"/>
        <w:adjustRightInd w:val="0"/>
        <w:jc w:val="both"/>
        <w:rPr>
          <w:rFonts w:ascii="Arial" w:hAnsi="Arial" w:cs="Arial"/>
          <w:sz w:val="20"/>
          <w:szCs w:val="20"/>
        </w:rPr>
      </w:pPr>
      <w:r w:rsidRPr="00482E0C">
        <w:rPr>
          <w:rFonts w:ascii="Arial" w:hAnsi="Arial" w:cs="Arial"/>
          <w:i/>
          <w:sz w:val="20"/>
          <w:szCs w:val="20"/>
        </w:rPr>
        <w:t xml:space="preserve">M. </w:t>
      </w:r>
      <w:proofErr w:type="spellStart"/>
      <w:r w:rsidRPr="00482E0C">
        <w:rPr>
          <w:rFonts w:ascii="Arial" w:hAnsi="Arial" w:cs="Arial"/>
          <w:i/>
          <w:sz w:val="20"/>
          <w:szCs w:val="20"/>
        </w:rPr>
        <w:t>audouinii</w:t>
      </w:r>
      <w:proofErr w:type="spellEnd"/>
      <w:r w:rsidRPr="00482E0C">
        <w:rPr>
          <w:rFonts w:ascii="Arial" w:hAnsi="Arial" w:cs="Arial"/>
          <w:sz w:val="20"/>
          <w:szCs w:val="20"/>
        </w:rPr>
        <w:t xml:space="preserve"> (10.8%) showed the highest percentage in </w:t>
      </w:r>
      <w:r w:rsidR="00FD4CCD" w:rsidRPr="00482E0C">
        <w:rPr>
          <w:rFonts w:ascii="Arial" w:hAnsi="Arial" w:cs="Arial"/>
          <w:i/>
          <w:sz w:val="20"/>
          <w:szCs w:val="20"/>
        </w:rPr>
        <w:t>tinea</w:t>
      </w:r>
      <w:r w:rsidRPr="00482E0C">
        <w:rPr>
          <w:rFonts w:ascii="Arial" w:hAnsi="Arial" w:cs="Arial"/>
          <w:i/>
          <w:sz w:val="20"/>
          <w:szCs w:val="20"/>
        </w:rPr>
        <w:t xml:space="preserve"> capitis</w:t>
      </w:r>
      <w:r w:rsidRPr="00482E0C">
        <w:rPr>
          <w:rFonts w:ascii="Arial" w:hAnsi="Arial" w:cs="Arial"/>
          <w:sz w:val="20"/>
          <w:szCs w:val="20"/>
        </w:rPr>
        <w:t xml:space="preserve"> infection amongst those with h</w:t>
      </w:r>
      <w:r w:rsidR="00FD4CCD" w:rsidRPr="00482E0C">
        <w:rPr>
          <w:rFonts w:ascii="Arial" w:hAnsi="Arial" w:cs="Arial"/>
          <w:sz w:val="20"/>
          <w:szCs w:val="20"/>
        </w:rPr>
        <w:t>a</w:t>
      </w:r>
      <w:r w:rsidRPr="00482E0C">
        <w:rPr>
          <w:rFonts w:ascii="Arial" w:hAnsi="Arial" w:cs="Arial"/>
          <w:sz w:val="20"/>
          <w:szCs w:val="20"/>
        </w:rPr>
        <w:t>emoglobin genotype AA</w:t>
      </w:r>
      <w:r w:rsidR="00833CA1" w:rsidRPr="00482E0C">
        <w:rPr>
          <w:rFonts w:ascii="Arial" w:hAnsi="Arial" w:cs="Arial"/>
          <w:sz w:val="20"/>
          <w:szCs w:val="20"/>
        </w:rPr>
        <w:t>,</w:t>
      </w:r>
      <w:r w:rsidRPr="00482E0C">
        <w:rPr>
          <w:rFonts w:ascii="Arial" w:hAnsi="Arial" w:cs="Arial"/>
          <w:sz w:val="20"/>
          <w:szCs w:val="20"/>
        </w:rPr>
        <w:t xml:space="preserve"> and </w:t>
      </w:r>
      <w:r w:rsidRPr="00482E0C">
        <w:rPr>
          <w:rFonts w:ascii="Arial" w:hAnsi="Arial" w:cs="Arial"/>
          <w:i/>
          <w:sz w:val="20"/>
          <w:szCs w:val="20"/>
        </w:rPr>
        <w:t xml:space="preserve">M. </w:t>
      </w:r>
      <w:proofErr w:type="spellStart"/>
      <w:r w:rsidRPr="00482E0C">
        <w:rPr>
          <w:rFonts w:ascii="Arial" w:hAnsi="Arial" w:cs="Arial"/>
          <w:i/>
          <w:sz w:val="20"/>
          <w:szCs w:val="20"/>
        </w:rPr>
        <w:t>canis</w:t>
      </w:r>
      <w:proofErr w:type="spellEnd"/>
      <w:r w:rsidRPr="00482E0C">
        <w:rPr>
          <w:rFonts w:ascii="Arial" w:hAnsi="Arial" w:cs="Arial"/>
          <w:sz w:val="20"/>
          <w:szCs w:val="20"/>
        </w:rPr>
        <w:t xml:space="preserve"> (2.2%) </w:t>
      </w:r>
      <w:r w:rsidR="00833CA1" w:rsidRPr="00482E0C">
        <w:rPr>
          <w:rFonts w:ascii="Arial" w:hAnsi="Arial" w:cs="Arial"/>
          <w:sz w:val="20"/>
          <w:szCs w:val="20"/>
        </w:rPr>
        <w:t>was</w:t>
      </w:r>
      <w:r w:rsidRPr="00482E0C">
        <w:rPr>
          <w:rFonts w:ascii="Arial" w:hAnsi="Arial" w:cs="Arial"/>
          <w:sz w:val="20"/>
          <w:szCs w:val="20"/>
        </w:rPr>
        <w:t xml:space="preserve"> the least. This also reflected </w:t>
      </w:r>
      <w:r w:rsidR="000E5F16" w:rsidRPr="00482E0C">
        <w:rPr>
          <w:rFonts w:ascii="Arial" w:hAnsi="Arial" w:cs="Arial"/>
          <w:sz w:val="20"/>
          <w:szCs w:val="20"/>
        </w:rPr>
        <w:t>in</w:t>
      </w:r>
      <w:r w:rsidRPr="00482E0C">
        <w:rPr>
          <w:rFonts w:ascii="Arial" w:hAnsi="Arial" w:cs="Arial"/>
          <w:sz w:val="20"/>
          <w:szCs w:val="20"/>
        </w:rPr>
        <w:t xml:space="preserve"> the total number of pupils with clinical features as </w:t>
      </w:r>
      <w:r w:rsidRPr="00482E0C">
        <w:rPr>
          <w:rFonts w:ascii="Arial" w:hAnsi="Arial" w:cs="Arial"/>
          <w:i/>
          <w:sz w:val="20"/>
          <w:szCs w:val="20"/>
        </w:rPr>
        <w:t xml:space="preserve">M. </w:t>
      </w:r>
      <w:proofErr w:type="spellStart"/>
      <w:r w:rsidRPr="00482E0C">
        <w:rPr>
          <w:rFonts w:ascii="Arial" w:hAnsi="Arial" w:cs="Arial"/>
          <w:i/>
          <w:sz w:val="20"/>
          <w:szCs w:val="20"/>
        </w:rPr>
        <w:t>audouinii</w:t>
      </w:r>
      <w:proofErr w:type="spellEnd"/>
      <w:r w:rsidRPr="00482E0C">
        <w:rPr>
          <w:rFonts w:ascii="Arial" w:hAnsi="Arial" w:cs="Arial"/>
          <w:sz w:val="20"/>
          <w:szCs w:val="20"/>
        </w:rPr>
        <w:t xml:space="preserve"> isolates </w:t>
      </w:r>
      <w:r w:rsidR="00FD4CCD" w:rsidRPr="00482E0C">
        <w:rPr>
          <w:rFonts w:ascii="Arial" w:hAnsi="Arial" w:cs="Arial"/>
          <w:sz w:val="20"/>
          <w:szCs w:val="20"/>
        </w:rPr>
        <w:t>had</w:t>
      </w:r>
      <w:r w:rsidRPr="00482E0C">
        <w:rPr>
          <w:rFonts w:ascii="Arial" w:hAnsi="Arial" w:cs="Arial"/>
          <w:sz w:val="20"/>
          <w:szCs w:val="20"/>
        </w:rPr>
        <w:t xml:space="preserve"> the highest </w:t>
      </w:r>
      <w:r w:rsidR="00FD4CCD" w:rsidRPr="00482E0C">
        <w:rPr>
          <w:rFonts w:ascii="Arial" w:hAnsi="Arial" w:cs="Arial"/>
          <w:sz w:val="20"/>
          <w:szCs w:val="20"/>
        </w:rPr>
        <w:t xml:space="preserve">number </w:t>
      </w:r>
      <w:r w:rsidR="00070E0E" w:rsidRPr="00482E0C">
        <w:rPr>
          <w:rFonts w:ascii="Arial" w:hAnsi="Arial" w:cs="Arial"/>
          <w:sz w:val="20"/>
          <w:szCs w:val="20"/>
        </w:rPr>
        <w:t xml:space="preserve">of </w:t>
      </w:r>
      <w:r w:rsidR="00070E0E" w:rsidRPr="00482E0C">
        <w:rPr>
          <w:rFonts w:ascii="Arial" w:hAnsi="Arial" w:cs="Arial"/>
          <w:sz w:val="20"/>
          <w:szCs w:val="20"/>
        </w:rPr>
        <w:lastRenderedPageBreak/>
        <w:t xml:space="preserve">isolates </w:t>
      </w:r>
      <w:r w:rsidRPr="00482E0C">
        <w:rPr>
          <w:rFonts w:ascii="Arial" w:hAnsi="Arial" w:cs="Arial"/>
          <w:sz w:val="20"/>
          <w:szCs w:val="20"/>
        </w:rPr>
        <w:t xml:space="preserve">(9.2%) </w:t>
      </w:r>
      <w:r w:rsidR="00FD4CCD" w:rsidRPr="00482E0C">
        <w:rPr>
          <w:rFonts w:ascii="Arial" w:hAnsi="Arial" w:cs="Arial"/>
          <w:sz w:val="20"/>
          <w:szCs w:val="20"/>
        </w:rPr>
        <w:t>when</w:t>
      </w:r>
      <w:r w:rsidRPr="00482E0C">
        <w:rPr>
          <w:rFonts w:ascii="Arial" w:hAnsi="Arial" w:cs="Arial"/>
          <w:sz w:val="20"/>
          <w:szCs w:val="20"/>
        </w:rPr>
        <w:t xml:space="preserve"> compared with </w:t>
      </w:r>
      <w:r w:rsidRPr="00482E0C">
        <w:rPr>
          <w:rFonts w:ascii="Arial" w:hAnsi="Arial" w:cs="Arial"/>
          <w:i/>
          <w:sz w:val="20"/>
          <w:szCs w:val="20"/>
        </w:rPr>
        <w:t>T. mentagrophytes</w:t>
      </w:r>
      <w:r w:rsidRPr="00482E0C">
        <w:rPr>
          <w:rFonts w:ascii="Arial" w:hAnsi="Arial" w:cs="Arial"/>
          <w:sz w:val="20"/>
          <w:szCs w:val="20"/>
        </w:rPr>
        <w:t xml:space="preserve"> (6.1%), </w:t>
      </w:r>
      <w:r w:rsidRPr="00482E0C">
        <w:rPr>
          <w:rFonts w:ascii="Arial" w:hAnsi="Arial" w:cs="Arial"/>
          <w:i/>
          <w:sz w:val="20"/>
          <w:szCs w:val="20"/>
        </w:rPr>
        <w:t xml:space="preserve">M. </w:t>
      </w:r>
      <w:proofErr w:type="spellStart"/>
      <w:r w:rsidRPr="00482E0C">
        <w:rPr>
          <w:rFonts w:ascii="Arial" w:hAnsi="Arial" w:cs="Arial"/>
          <w:i/>
          <w:sz w:val="20"/>
          <w:szCs w:val="20"/>
        </w:rPr>
        <w:t>ferruginium</w:t>
      </w:r>
      <w:proofErr w:type="spellEnd"/>
      <w:r w:rsidRPr="00482E0C">
        <w:rPr>
          <w:rFonts w:ascii="Arial" w:hAnsi="Arial" w:cs="Arial"/>
          <w:sz w:val="20"/>
          <w:szCs w:val="20"/>
        </w:rPr>
        <w:t xml:space="preserve"> (5.3%) and </w:t>
      </w:r>
      <w:r w:rsidRPr="00482E0C">
        <w:rPr>
          <w:rFonts w:ascii="Arial" w:hAnsi="Arial" w:cs="Arial"/>
          <w:i/>
          <w:sz w:val="20"/>
          <w:szCs w:val="20"/>
        </w:rPr>
        <w:t xml:space="preserve">M. </w:t>
      </w:r>
      <w:proofErr w:type="spellStart"/>
      <w:r w:rsidRPr="00482E0C">
        <w:rPr>
          <w:rFonts w:ascii="Arial" w:hAnsi="Arial" w:cs="Arial"/>
          <w:i/>
          <w:sz w:val="20"/>
          <w:szCs w:val="20"/>
        </w:rPr>
        <w:t>canis</w:t>
      </w:r>
      <w:proofErr w:type="spellEnd"/>
      <w:r w:rsidRPr="00482E0C">
        <w:rPr>
          <w:rFonts w:ascii="Arial" w:hAnsi="Arial" w:cs="Arial"/>
          <w:sz w:val="20"/>
          <w:szCs w:val="20"/>
        </w:rPr>
        <w:t xml:space="preserve"> (1.5%). The two isolates of </w:t>
      </w:r>
      <w:r w:rsidRPr="00482E0C">
        <w:rPr>
          <w:rFonts w:ascii="Arial" w:hAnsi="Arial" w:cs="Arial"/>
          <w:i/>
          <w:sz w:val="20"/>
          <w:szCs w:val="20"/>
        </w:rPr>
        <w:t xml:space="preserve">M. </w:t>
      </w:r>
      <w:proofErr w:type="spellStart"/>
      <w:r w:rsidRPr="00482E0C">
        <w:rPr>
          <w:rFonts w:ascii="Arial" w:hAnsi="Arial" w:cs="Arial"/>
          <w:i/>
          <w:sz w:val="20"/>
          <w:szCs w:val="20"/>
        </w:rPr>
        <w:t>canis</w:t>
      </w:r>
      <w:proofErr w:type="spellEnd"/>
      <w:r w:rsidRPr="00482E0C">
        <w:rPr>
          <w:rFonts w:ascii="Arial" w:hAnsi="Arial" w:cs="Arial"/>
          <w:i/>
          <w:sz w:val="20"/>
          <w:szCs w:val="20"/>
        </w:rPr>
        <w:t xml:space="preserve"> </w:t>
      </w:r>
      <w:r w:rsidRPr="00482E0C">
        <w:rPr>
          <w:rFonts w:ascii="Arial" w:hAnsi="Arial" w:cs="Arial"/>
          <w:sz w:val="20"/>
          <w:szCs w:val="20"/>
        </w:rPr>
        <w:t xml:space="preserve">only featured in the </w:t>
      </w:r>
      <w:r w:rsidR="006A5802" w:rsidRPr="00482E0C">
        <w:rPr>
          <w:rFonts w:ascii="Arial" w:hAnsi="Arial" w:cs="Arial"/>
          <w:sz w:val="20"/>
          <w:szCs w:val="20"/>
        </w:rPr>
        <w:t>haemoglobin</w:t>
      </w:r>
      <w:r w:rsidRPr="00482E0C">
        <w:rPr>
          <w:rFonts w:ascii="Arial" w:hAnsi="Arial" w:cs="Arial"/>
          <w:sz w:val="20"/>
          <w:szCs w:val="20"/>
        </w:rPr>
        <w:t xml:space="preserve"> genotype AA</w:t>
      </w:r>
    </w:p>
    <w:p w14:paraId="67DE0888" w14:textId="151312B1" w:rsidR="001F2FF4" w:rsidRPr="00482E0C" w:rsidRDefault="001F2FF4" w:rsidP="009A5F8C">
      <w:pPr>
        <w:tabs>
          <w:tab w:val="left" w:pos="90"/>
        </w:tabs>
        <w:jc w:val="both"/>
        <w:rPr>
          <w:rFonts w:ascii="Arial" w:hAnsi="Arial" w:cs="Arial"/>
          <w:sz w:val="20"/>
          <w:szCs w:val="20"/>
        </w:rPr>
      </w:pPr>
      <w:r w:rsidRPr="00482E0C">
        <w:rPr>
          <w:rFonts w:ascii="Arial" w:hAnsi="Arial" w:cs="Arial"/>
          <w:sz w:val="20"/>
          <w:szCs w:val="20"/>
        </w:rPr>
        <w:t xml:space="preserve">The study showed that pupils with blood group O (53.4%) had </w:t>
      </w:r>
      <w:r w:rsidR="00135104" w:rsidRPr="00482E0C">
        <w:rPr>
          <w:rFonts w:ascii="Arial" w:hAnsi="Arial" w:cs="Arial"/>
          <w:sz w:val="20"/>
          <w:szCs w:val="20"/>
        </w:rPr>
        <w:t>the</w:t>
      </w:r>
      <w:r w:rsidRPr="00482E0C">
        <w:rPr>
          <w:rFonts w:ascii="Arial" w:hAnsi="Arial" w:cs="Arial"/>
          <w:sz w:val="20"/>
          <w:szCs w:val="20"/>
        </w:rPr>
        <w:t xml:space="preserve"> highest percentage of those with clinical features of </w:t>
      </w:r>
      <w:r w:rsidR="00135104" w:rsidRPr="00482E0C">
        <w:rPr>
          <w:rFonts w:ascii="Arial" w:hAnsi="Arial" w:cs="Arial"/>
          <w:i/>
          <w:sz w:val="20"/>
          <w:szCs w:val="20"/>
        </w:rPr>
        <w:t xml:space="preserve">tinea </w:t>
      </w:r>
      <w:r w:rsidRPr="00482E0C">
        <w:rPr>
          <w:rFonts w:ascii="Arial" w:hAnsi="Arial" w:cs="Arial"/>
          <w:i/>
          <w:sz w:val="20"/>
          <w:szCs w:val="20"/>
        </w:rPr>
        <w:t>capitis</w:t>
      </w:r>
      <w:r w:rsidRPr="00482E0C">
        <w:rPr>
          <w:rFonts w:ascii="Arial" w:hAnsi="Arial" w:cs="Arial"/>
          <w:sz w:val="20"/>
          <w:szCs w:val="20"/>
        </w:rPr>
        <w:t xml:space="preserve"> </w:t>
      </w:r>
      <w:r w:rsidR="00135104" w:rsidRPr="00482E0C">
        <w:rPr>
          <w:rFonts w:ascii="Arial" w:hAnsi="Arial" w:cs="Arial"/>
          <w:sz w:val="20"/>
          <w:szCs w:val="20"/>
        </w:rPr>
        <w:t>when</w:t>
      </w:r>
      <w:r w:rsidRPr="00482E0C">
        <w:rPr>
          <w:rFonts w:ascii="Arial" w:hAnsi="Arial" w:cs="Arial"/>
          <w:sz w:val="20"/>
          <w:szCs w:val="20"/>
        </w:rPr>
        <w:t xml:space="preserve"> compared with blood group A (22.1%) and blood group B (24.4%). Blood group does not have any significant relationship with </w:t>
      </w:r>
      <w:r w:rsidRPr="00482E0C">
        <w:rPr>
          <w:rFonts w:ascii="Arial" w:hAnsi="Arial" w:cs="Arial"/>
          <w:i/>
          <w:sz w:val="20"/>
          <w:szCs w:val="20"/>
        </w:rPr>
        <w:t>tinea capitis</w:t>
      </w:r>
      <w:r w:rsidR="00833CA1" w:rsidRPr="00482E0C">
        <w:rPr>
          <w:rFonts w:ascii="Arial" w:hAnsi="Arial" w:cs="Arial"/>
          <w:i/>
          <w:sz w:val="20"/>
          <w:szCs w:val="20"/>
        </w:rPr>
        <w:t>,</w:t>
      </w:r>
      <w:r w:rsidRPr="00482E0C">
        <w:rPr>
          <w:rFonts w:ascii="Arial" w:hAnsi="Arial" w:cs="Arial"/>
          <w:sz w:val="20"/>
          <w:szCs w:val="20"/>
        </w:rPr>
        <w:t xml:space="preserve"> although more pupils with clinical signs had blood group O, followed by blood group B</w:t>
      </w:r>
      <w:r w:rsidR="00833CA1" w:rsidRPr="00482E0C">
        <w:rPr>
          <w:rFonts w:ascii="Arial" w:hAnsi="Arial" w:cs="Arial"/>
          <w:sz w:val="20"/>
          <w:szCs w:val="20"/>
        </w:rPr>
        <w:t>,</w:t>
      </w:r>
      <w:r w:rsidRPr="00482E0C">
        <w:rPr>
          <w:rFonts w:ascii="Arial" w:hAnsi="Arial" w:cs="Arial"/>
          <w:sz w:val="20"/>
          <w:szCs w:val="20"/>
        </w:rPr>
        <w:t xml:space="preserve"> then blood group A</w:t>
      </w:r>
      <w:r w:rsidR="004642B8" w:rsidRPr="00482E0C">
        <w:rPr>
          <w:rFonts w:ascii="Arial" w:hAnsi="Arial" w:cs="Arial"/>
          <w:sz w:val="20"/>
          <w:szCs w:val="20"/>
        </w:rPr>
        <w:t>.</w:t>
      </w:r>
      <w:r w:rsidRPr="00482E0C">
        <w:rPr>
          <w:rFonts w:ascii="Arial" w:hAnsi="Arial" w:cs="Arial"/>
          <w:sz w:val="20"/>
          <w:szCs w:val="20"/>
        </w:rPr>
        <w:t xml:space="preserve"> </w:t>
      </w:r>
      <w:r w:rsidR="004642B8" w:rsidRPr="00482E0C">
        <w:rPr>
          <w:rFonts w:ascii="Arial" w:hAnsi="Arial" w:cs="Arial"/>
          <w:sz w:val="20"/>
          <w:szCs w:val="20"/>
        </w:rPr>
        <w:t>This</w:t>
      </w:r>
      <w:r w:rsidRPr="00482E0C">
        <w:rPr>
          <w:rFonts w:ascii="Arial" w:hAnsi="Arial" w:cs="Arial"/>
          <w:sz w:val="20"/>
          <w:szCs w:val="20"/>
        </w:rPr>
        <w:t xml:space="preserve"> contradicts</w:t>
      </w:r>
      <w:r w:rsidRPr="00482E0C">
        <w:rPr>
          <w:rFonts w:ascii="Arial" w:hAnsi="Arial" w:cs="Arial"/>
          <w:bCs/>
          <w:color w:val="000000"/>
          <w:sz w:val="20"/>
          <w:szCs w:val="20"/>
        </w:rPr>
        <w:t xml:space="preserve"> </w:t>
      </w:r>
      <w:r w:rsidRPr="00482E0C">
        <w:rPr>
          <w:rFonts w:ascii="Arial" w:hAnsi="Arial" w:cs="Arial"/>
          <w:bCs/>
          <w:color w:val="0000FF"/>
          <w:sz w:val="20"/>
          <w:szCs w:val="20"/>
        </w:rPr>
        <w:t>(</w:t>
      </w:r>
      <w:r w:rsidR="00C6487D" w:rsidRPr="00482E0C">
        <w:rPr>
          <w:rFonts w:ascii="Arial" w:hAnsi="Arial" w:cs="Arial"/>
          <w:color w:val="0000FF"/>
          <w:sz w:val="20"/>
          <w:szCs w:val="20"/>
        </w:rPr>
        <w:fldChar w:fldCharType="begin"/>
      </w:r>
      <w:r w:rsidR="00C6487D" w:rsidRPr="00482E0C">
        <w:rPr>
          <w:rFonts w:ascii="Arial" w:hAnsi="Arial" w:cs="Arial"/>
          <w:bCs/>
          <w:color w:val="0000FF"/>
          <w:sz w:val="20"/>
          <w:szCs w:val="20"/>
        </w:rPr>
        <w:instrText xml:space="preserve"> REF _Ref229572176 \r \h </w:instrText>
      </w:r>
      <w:r w:rsidR="00C6487D" w:rsidRPr="00482E0C">
        <w:rPr>
          <w:rFonts w:ascii="Arial" w:hAnsi="Arial" w:cs="Arial"/>
          <w:color w:val="0000FF"/>
          <w:sz w:val="20"/>
          <w:szCs w:val="20"/>
        </w:rPr>
      </w:r>
      <w:r w:rsidR="00C6487D" w:rsidRPr="00482E0C">
        <w:rPr>
          <w:rFonts w:ascii="Arial" w:hAnsi="Arial" w:cs="Arial"/>
          <w:color w:val="0000FF"/>
          <w:sz w:val="20"/>
          <w:szCs w:val="20"/>
        </w:rPr>
        <w:fldChar w:fldCharType="separate"/>
      </w:r>
      <w:r w:rsidR="00C6487D" w:rsidRPr="00482E0C">
        <w:rPr>
          <w:rFonts w:ascii="Arial" w:hAnsi="Arial" w:cs="Arial"/>
          <w:bCs/>
          <w:color w:val="0000FF"/>
          <w:sz w:val="20"/>
          <w:szCs w:val="20"/>
        </w:rPr>
        <w:t>13</w:t>
      </w:r>
      <w:r w:rsidR="00C6487D" w:rsidRPr="00482E0C">
        <w:rPr>
          <w:rFonts w:ascii="Arial" w:hAnsi="Arial" w:cs="Arial"/>
          <w:color w:val="0000FF"/>
          <w:sz w:val="20"/>
          <w:szCs w:val="20"/>
        </w:rPr>
        <w:fldChar w:fldCharType="end"/>
      </w:r>
      <w:r w:rsidRPr="00482E0C">
        <w:rPr>
          <w:rFonts w:ascii="Arial" w:hAnsi="Arial" w:cs="Arial"/>
          <w:color w:val="0000FF"/>
          <w:sz w:val="20"/>
          <w:szCs w:val="20"/>
        </w:rPr>
        <w:t>)</w:t>
      </w:r>
      <w:r w:rsidR="00833CA1" w:rsidRPr="00482E0C">
        <w:rPr>
          <w:rFonts w:ascii="Arial" w:hAnsi="Arial" w:cs="Arial"/>
          <w:sz w:val="20"/>
          <w:szCs w:val="20"/>
        </w:rPr>
        <w:t>, which</w:t>
      </w:r>
      <w:r w:rsidRPr="00482E0C">
        <w:rPr>
          <w:rFonts w:ascii="Arial" w:hAnsi="Arial" w:cs="Arial"/>
          <w:sz w:val="20"/>
          <w:szCs w:val="20"/>
        </w:rPr>
        <w:t xml:space="preserve"> had a higher number of patients belonging to blood group A infected by </w:t>
      </w:r>
      <w:r w:rsidRPr="00482E0C">
        <w:rPr>
          <w:rFonts w:ascii="Arial" w:hAnsi="Arial" w:cs="Arial"/>
          <w:i/>
          <w:sz w:val="20"/>
          <w:szCs w:val="20"/>
        </w:rPr>
        <w:t>T. rubrum</w:t>
      </w:r>
      <w:r w:rsidR="00833CA1" w:rsidRPr="00482E0C">
        <w:rPr>
          <w:rFonts w:ascii="Arial" w:hAnsi="Arial" w:cs="Arial"/>
          <w:i/>
          <w:sz w:val="20"/>
          <w:szCs w:val="20"/>
        </w:rPr>
        <w:t>,</w:t>
      </w:r>
      <w:r w:rsidRPr="00482E0C">
        <w:rPr>
          <w:rFonts w:ascii="Arial" w:hAnsi="Arial" w:cs="Arial"/>
          <w:sz w:val="20"/>
          <w:szCs w:val="20"/>
        </w:rPr>
        <w:t xml:space="preserve"> but </w:t>
      </w:r>
      <w:r w:rsidR="004642B8" w:rsidRPr="00482E0C">
        <w:rPr>
          <w:rFonts w:ascii="Arial" w:hAnsi="Arial" w:cs="Arial"/>
          <w:sz w:val="20"/>
          <w:szCs w:val="20"/>
        </w:rPr>
        <w:t xml:space="preserve">is </w:t>
      </w:r>
      <w:r w:rsidRPr="00482E0C">
        <w:rPr>
          <w:rFonts w:ascii="Arial" w:hAnsi="Arial" w:cs="Arial"/>
          <w:sz w:val="20"/>
          <w:szCs w:val="20"/>
        </w:rPr>
        <w:t xml:space="preserve">still </w:t>
      </w:r>
      <w:r w:rsidR="004642B8" w:rsidRPr="00482E0C">
        <w:rPr>
          <w:rFonts w:ascii="Arial" w:hAnsi="Arial" w:cs="Arial"/>
          <w:sz w:val="20"/>
          <w:szCs w:val="20"/>
        </w:rPr>
        <w:t>in line with</w:t>
      </w:r>
      <w:r w:rsidRPr="00482E0C">
        <w:rPr>
          <w:rFonts w:ascii="Arial" w:hAnsi="Arial" w:cs="Arial"/>
          <w:sz w:val="20"/>
          <w:szCs w:val="20"/>
        </w:rPr>
        <w:t xml:space="preserve"> the findings of this work that there is no statistical evidence showing </w:t>
      </w:r>
      <w:r w:rsidR="004642B8" w:rsidRPr="00482E0C">
        <w:rPr>
          <w:rFonts w:ascii="Arial" w:hAnsi="Arial" w:cs="Arial"/>
          <w:sz w:val="20"/>
          <w:szCs w:val="20"/>
        </w:rPr>
        <w:t xml:space="preserve">that </w:t>
      </w:r>
      <w:r w:rsidRPr="00482E0C">
        <w:rPr>
          <w:rFonts w:ascii="Arial" w:hAnsi="Arial" w:cs="Arial"/>
          <w:sz w:val="20"/>
          <w:szCs w:val="20"/>
        </w:rPr>
        <w:t xml:space="preserve">these individuals are more susceptible to dermatophytosis. It was reported by </w:t>
      </w:r>
      <w:r w:rsidRPr="00482E0C">
        <w:rPr>
          <w:rFonts w:ascii="Arial" w:hAnsi="Arial" w:cs="Arial"/>
          <w:color w:val="0000FF"/>
          <w:sz w:val="20"/>
          <w:szCs w:val="20"/>
        </w:rPr>
        <w:t>(</w:t>
      </w:r>
      <w:r w:rsidR="00C6487D" w:rsidRPr="00482E0C">
        <w:rPr>
          <w:rFonts w:ascii="Arial" w:hAnsi="Arial" w:cs="Arial"/>
          <w:color w:val="0000FF"/>
          <w:sz w:val="20"/>
          <w:szCs w:val="20"/>
        </w:rPr>
        <w:fldChar w:fldCharType="begin"/>
      </w:r>
      <w:r w:rsidR="00C6487D" w:rsidRPr="00482E0C">
        <w:rPr>
          <w:rFonts w:ascii="Arial" w:hAnsi="Arial" w:cs="Arial"/>
          <w:color w:val="0000FF"/>
          <w:sz w:val="20"/>
          <w:szCs w:val="20"/>
        </w:rPr>
        <w:instrText xml:space="preserve"> REF _Ref229572183 \r \h </w:instrText>
      </w:r>
      <w:r w:rsidR="00C6487D" w:rsidRPr="00482E0C">
        <w:rPr>
          <w:rFonts w:ascii="Arial" w:hAnsi="Arial" w:cs="Arial"/>
          <w:color w:val="0000FF"/>
          <w:sz w:val="20"/>
          <w:szCs w:val="20"/>
        </w:rPr>
      </w:r>
      <w:r w:rsidR="00C6487D" w:rsidRPr="00482E0C">
        <w:rPr>
          <w:rFonts w:ascii="Arial" w:hAnsi="Arial" w:cs="Arial"/>
          <w:color w:val="0000FF"/>
          <w:sz w:val="20"/>
          <w:szCs w:val="20"/>
        </w:rPr>
        <w:fldChar w:fldCharType="separate"/>
      </w:r>
      <w:r w:rsidR="00C6487D" w:rsidRPr="00482E0C">
        <w:rPr>
          <w:rFonts w:ascii="Arial" w:hAnsi="Arial" w:cs="Arial"/>
          <w:color w:val="0000FF"/>
          <w:sz w:val="20"/>
          <w:szCs w:val="20"/>
        </w:rPr>
        <w:t>14</w:t>
      </w:r>
      <w:r w:rsidR="00C6487D" w:rsidRPr="00482E0C">
        <w:rPr>
          <w:rFonts w:ascii="Arial" w:hAnsi="Arial" w:cs="Arial"/>
          <w:color w:val="0000FF"/>
          <w:sz w:val="20"/>
          <w:szCs w:val="20"/>
        </w:rPr>
        <w:fldChar w:fldCharType="end"/>
      </w:r>
      <w:r w:rsidRPr="00482E0C">
        <w:rPr>
          <w:rFonts w:ascii="Arial" w:hAnsi="Arial" w:cs="Arial"/>
          <w:color w:val="0000FF"/>
          <w:sz w:val="20"/>
          <w:szCs w:val="20"/>
        </w:rPr>
        <w:t>)</w:t>
      </w:r>
      <w:r w:rsidRPr="00482E0C">
        <w:rPr>
          <w:rFonts w:ascii="Arial" w:hAnsi="Arial" w:cs="Arial"/>
          <w:sz w:val="20"/>
          <w:szCs w:val="20"/>
        </w:rPr>
        <w:t xml:space="preserve"> that most patients with mycoses were from blood group O. The work of </w:t>
      </w:r>
      <w:r w:rsidRPr="00482E0C">
        <w:rPr>
          <w:rFonts w:ascii="Arial" w:hAnsi="Arial" w:cs="Arial"/>
          <w:color w:val="0000FF"/>
          <w:sz w:val="20"/>
          <w:szCs w:val="20"/>
        </w:rPr>
        <w:t>(</w:t>
      </w:r>
      <w:r w:rsidR="00C6487D" w:rsidRPr="00482E0C">
        <w:rPr>
          <w:rFonts w:ascii="Arial" w:hAnsi="Arial" w:cs="Arial"/>
          <w:color w:val="0000FF"/>
          <w:sz w:val="20"/>
          <w:szCs w:val="20"/>
        </w:rPr>
        <w:fldChar w:fldCharType="begin"/>
      </w:r>
      <w:r w:rsidR="00C6487D" w:rsidRPr="00482E0C">
        <w:rPr>
          <w:rFonts w:ascii="Arial" w:hAnsi="Arial" w:cs="Arial"/>
          <w:color w:val="0000FF"/>
          <w:sz w:val="20"/>
          <w:szCs w:val="20"/>
        </w:rPr>
        <w:instrText xml:space="preserve"> REF _Ref229572058 \r \h </w:instrText>
      </w:r>
      <w:r w:rsidR="00C6487D" w:rsidRPr="00482E0C">
        <w:rPr>
          <w:rFonts w:ascii="Arial" w:hAnsi="Arial" w:cs="Arial"/>
          <w:color w:val="0000FF"/>
          <w:sz w:val="20"/>
          <w:szCs w:val="20"/>
        </w:rPr>
      </w:r>
      <w:r w:rsidR="00C6487D" w:rsidRPr="00482E0C">
        <w:rPr>
          <w:rFonts w:ascii="Arial" w:hAnsi="Arial" w:cs="Arial"/>
          <w:color w:val="0000FF"/>
          <w:sz w:val="20"/>
          <w:szCs w:val="20"/>
        </w:rPr>
        <w:fldChar w:fldCharType="separate"/>
      </w:r>
      <w:r w:rsidR="00C6487D" w:rsidRPr="00482E0C">
        <w:rPr>
          <w:rFonts w:ascii="Arial" w:hAnsi="Arial" w:cs="Arial"/>
          <w:color w:val="0000FF"/>
          <w:sz w:val="20"/>
          <w:szCs w:val="20"/>
        </w:rPr>
        <w:t>1</w:t>
      </w:r>
      <w:r w:rsidR="00C6487D" w:rsidRPr="00482E0C">
        <w:rPr>
          <w:rFonts w:ascii="Arial" w:hAnsi="Arial" w:cs="Arial"/>
          <w:color w:val="0000FF"/>
          <w:sz w:val="20"/>
          <w:szCs w:val="20"/>
        </w:rPr>
        <w:fldChar w:fldCharType="end"/>
      </w:r>
      <w:r w:rsidRPr="00482E0C">
        <w:rPr>
          <w:rFonts w:ascii="Arial" w:hAnsi="Arial" w:cs="Arial"/>
          <w:color w:val="0000FF"/>
          <w:sz w:val="20"/>
          <w:szCs w:val="20"/>
        </w:rPr>
        <w:t>)</w:t>
      </w:r>
      <w:r w:rsidRPr="00482E0C">
        <w:rPr>
          <w:rFonts w:ascii="Arial" w:hAnsi="Arial" w:cs="Arial"/>
          <w:sz w:val="20"/>
          <w:szCs w:val="20"/>
        </w:rPr>
        <w:t xml:space="preserve"> also indicated that there is </w:t>
      </w:r>
      <w:r w:rsidR="004642B8" w:rsidRPr="00482E0C">
        <w:rPr>
          <w:rFonts w:ascii="Arial" w:hAnsi="Arial" w:cs="Arial"/>
          <w:sz w:val="20"/>
          <w:szCs w:val="20"/>
        </w:rPr>
        <w:t xml:space="preserve">an </w:t>
      </w:r>
      <w:r w:rsidRPr="00482E0C">
        <w:rPr>
          <w:rFonts w:ascii="Arial" w:hAnsi="Arial" w:cs="Arial"/>
          <w:sz w:val="20"/>
          <w:szCs w:val="20"/>
        </w:rPr>
        <w:t xml:space="preserve">association between </w:t>
      </w:r>
      <w:r w:rsidR="004642B8" w:rsidRPr="00482E0C">
        <w:rPr>
          <w:rFonts w:ascii="Arial" w:hAnsi="Arial" w:cs="Arial"/>
          <w:i/>
          <w:sz w:val="20"/>
          <w:szCs w:val="20"/>
        </w:rPr>
        <w:t>tinea</w:t>
      </w:r>
      <w:r w:rsidRPr="00482E0C">
        <w:rPr>
          <w:rFonts w:ascii="Arial" w:hAnsi="Arial" w:cs="Arial"/>
          <w:i/>
          <w:sz w:val="20"/>
          <w:szCs w:val="20"/>
        </w:rPr>
        <w:t xml:space="preserve"> capitis</w:t>
      </w:r>
      <w:r w:rsidRPr="00482E0C">
        <w:rPr>
          <w:rFonts w:ascii="Arial" w:hAnsi="Arial" w:cs="Arial"/>
          <w:sz w:val="20"/>
          <w:szCs w:val="20"/>
        </w:rPr>
        <w:t xml:space="preserve"> and blood group A in females and </w:t>
      </w:r>
      <w:r w:rsidR="00833CA1" w:rsidRPr="00482E0C">
        <w:rPr>
          <w:rFonts w:ascii="Arial" w:hAnsi="Arial" w:cs="Arial"/>
          <w:sz w:val="20"/>
          <w:szCs w:val="20"/>
        </w:rPr>
        <w:t xml:space="preserve">an </w:t>
      </w:r>
      <w:r w:rsidRPr="00482E0C">
        <w:rPr>
          <w:rFonts w:ascii="Arial" w:hAnsi="Arial" w:cs="Arial"/>
          <w:sz w:val="20"/>
          <w:szCs w:val="20"/>
        </w:rPr>
        <w:t xml:space="preserve">association between </w:t>
      </w:r>
      <w:r w:rsidR="004642B8" w:rsidRPr="00482E0C">
        <w:rPr>
          <w:rFonts w:ascii="Arial" w:hAnsi="Arial" w:cs="Arial"/>
          <w:i/>
          <w:sz w:val="20"/>
          <w:szCs w:val="20"/>
        </w:rPr>
        <w:t>tinea</w:t>
      </w:r>
      <w:r w:rsidRPr="00482E0C">
        <w:rPr>
          <w:rFonts w:ascii="Arial" w:hAnsi="Arial" w:cs="Arial"/>
          <w:i/>
          <w:sz w:val="20"/>
          <w:szCs w:val="20"/>
        </w:rPr>
        <w:t xml:space="preserve"> capitis</w:t>
      </w:r>
      <w:r w:rsidRPr="00482E0C">
        <w:rPr>
          <w:rFonts w:ascii="Arial" w:hAnsi="Arial" w:cs="Arial"/>
          <w:sz w:val="20"/>
          <w:szCs w:val="20"/>
        </w:rPr>
        <w:t xml:space="preserve"> and blood group O in males. </w:t>
      </w:r>
    </w:p>
    <w:p w14:paraId="4BFA41F7" w14:textId="50C506BD" w:rsidR="001F2FF4" w:rsidRPr="00482E0C" w:rsidRDefault="001F2FF4" w:rsidP="009A5F8C">
      <w:pPr>
        <w:jc w:val="both"/>
        <w:rPr>
          <w:rFonts w:ascii="Arial" w:hAnsi="Arial" w:cs="Arial"/>
          <w:sz w:val="20"/>
          <w:szCs w:val="20"/>
        </w:rPr>
      </w:pPr>
      <w:r w:rsidRPr="00482E0C">
        <w:rPr>
          <w:rFonts w:ascii="Arial" w:hAnsi="Arial" w:cs="Arial"/>
          <w:sz w:val="20"/>
          <w:szCs w:val="20"/>
        </w:rPr>
        <w:t xml:space="preserve">In gender, among those with clinical features, males 79(60.3%) were more </w:t>
      </w:r>
      <w:r w:rsidR="00833CA1" w:rsidRPr="00482E0C">
        <w:rPr>
          <w:rFonts w:ascii="Arial" w:hAnsi="Arial" w:cs="Arial"/>
          <w:sz w:val="20"/>
          <w:szCs w:val="20"/>
        </w:rPr>
        <w:t>likely to have</w:t>
      </w:r>
      <w:r w:rsidRPr="00482E0C">
        <w:rPr>
          <w:rFonts w:ascii="Arial" w:hAnsi="Arial" w:cs="Arial"/>
          <w:sz w:val="20"/>
          <w:szCs w:val="20"/>
        </w:rPr>
        <w:t xml:space="preserve"> </w:t>
      </w:r>
      <w:r w:rsidR="004642B8" w:rsidRPr="00482E0C">
        <w:rPr>
          <w:rFonts w:ascii="Arial" w:hAnsi="Arial" w:cs="Arial"/>
          <w:i/>
          <w:sz w:val="20"/>
          <w:szCs w:val="20"/>
        </w:rPr>
        <w:t xml:space="preserve">tinea </w:t>
      </w:r>
      <w:r w:rsidRPr="00482E0C">
        <w:rPr>
          <w:rFonts w:ascii="Arial" w:hAnsi="Arial" w:cs="Arial"/>
          <w:i/>
          <w:sz w:val="20"/>
          <w:szCs w:val="20"/>
        </w:rPr>
        <w:t>capitis</w:t>
      </w:r>
      <w:r w:rsidRPr="00482E0C">
        <w:rPr>
          <w:rFonts w:ascii="Arial" w:hAnsi="Arial" w:cs="Arial"/>
          <w:sz w:val="20"/>
          <w:szCs w:val="20"/>
        </w:rPr>
        <w:t xml:space="preserve"> than females 52 (39.7%)</w:t>
      </w:r>
      <w:r w:rsidR="00833CA1" w:rsidRPr="00482E0C">
        <w:rPr>
          <w:rFonts w:ascii="Arial" w:hAnsi="Arial" w:cs="Arial"/>
          <w:sz w:val="20"/>
          <w:szCs w:val="20"/>
        </w:rPr>
        <w:t>. This</w:t>
      </w:r>
      <w:r w:rsidRPr="00482E0C">
        <w:rPr>
          <w:rFonts w:ascii="Arial" w:hAnsi="Arial" w:cs="Arial"/>
          <w:sz w:val="20"/>
          <w:szCs w:val="20"/>
        </w:rPr>
        <w:t xml:space="preserve"> also corroborate</w:t>
      </w:r>
      <w:r w:rsidR="004642B8" w:rsidRPr="00482E0C">
        <w:rPr>
          <w:rFonts w:ascii="Arial" w:hAnsi="Arial" w:cs="Arial"/>
          <w:sz w:val="20"/>
          <w:szCs w:val="20"/>
        </w:rPr>
        <w:t>s</w:t>
      </w:r>
      <w:r w:rsidRPr="00482E0C">
        <w:rPr>
          <w:rFonts w:ascii="Arial" w:hAnsi="Arial" w:cs="Arial"/>
          <w:sz w:val="20"/>
          <w:szCs w:val="20"/>
        </w:rPr>
        <w:t xml:space="preserve"> the study of </w:t>
      </w:r>
      <w:r w:rsidRPr="00482E0C">
        <w:rPr>
          <w:rFonts w:ascii="Arial" w:hAnsi="Arial" w:cs="Arial"/>
          <w:color w:val="0000FF"/>
          <w:sz w:val="20"/>
          <w:szCs w:val="20"/>
        </w:rPr>
        <w:t>(</w:t>
      </w:r>
      <w:r w:rsidR="00C6487D" w:rsidRPr="00482E0C">
        <w:rPr>
          <w:rFonts w:ascii="Arial" w:hAnsi="Arial" w:cs="Arial"/>
          <w:color w:val="0000FF"/>
          <w:sz w:val="20"/>
          <w:szCs w:val="20"/>
        </w:rPr>
        <w:fldChar w:fldCharType="begin"/>
      </w:r>
      <w:r w:rsidR="00C6487D" w:rsidRPr="00482E0C">
        <w:rPr>
          <w:rFonts w:ascii="Arial" w:hAnsi="Arial" w:cs="Arial"/>
          <w:color w:val="0000FF"/>
          <w:sz w:val="20"/>
          <w:szCs w:val="20"/>
        </w:rPr>
        <w:instrText xml:space="preserve"> REF _Ref229572204 \r \h </w:instrText>
      </w:r>
      <w:r w:rsidR="00C6487D" w:rsidRPr="00482E0C">
        <w:rPr>
          <w:rFonts w:ascii="Arial" w:hAnsi="Arial" w:cs="Arial"/>
          <w:color w:val="0000FF"/>
          <w:sz w:val="20"/>
          <w:szCs w:val="20"/>
        </w:rPr>
      </w:r>
      <w:r w:rsidR="00C6487D" w:rsidRPr="00482E0C">
        <w:rPr>
          <w:rFonts w:ascii="Arial" w:hAnsi="Arial" w:cs="Arial"/>
          <w:color w:val="0000FF"/>
          <w:sz w:val="20"/>
          <w:szCs w:val="20"/>
        </w:rPr>
        <w:fldChar w:fldCharType="separate"/>
      </w:r>
      <w:r w:rsidR="00C6487D" w:rsidRPr="00482E0C">
        <w:rPr>
          <w:rFonts w:ascii="Arial" w:hAnsi="Arial" w:cs="Arial"/>
          <w:color w:val="0000FF"/>
          <w:sz w:val="20"/>
          <w:szCs w:val="20"/>
        </w:rPr>
        <w:t>15</w:t>
      </w:r>
      <w:r w:rsidR="00C6487D" w:rsidRPr="00482E0C">
        <w:rPr>
          <w:rFonts w:ascii="Arial" w:hAnsi="Arial" w:cs="Arial"/>
          <w:color w:val="0000FF"/>
          <w:sz w:val="20"/>
          <w:szCs w:val="20"/>
        </w:rPr>
        <w:fldChar w:fldCharType="end"/>
      </w:r>
      <w:r w:rsidRPr="00482E0C">
        <w:rPr>
          <w:rFonts w:ascii="Arial" w:hAnsi="Arial" w:cs="Arial"/>
          <w:color w:val="0000FF"/>
          <w:sz w:val="20"/>
          <w:szCs w:val="20"/>
        </w:rPr>
        <w:t>)</w:t>
      </w:r>
      <w:r w:rsidRPr="00482E0C">
        <w:rPr>
          <w:rFonts w:ascii="Arial" w:hAnsi="Arial" w:cs="Arial"/>
          <w:sz w:val="20"/>
          <w:szCs w:val="20"/>
        </w:rPr>
        <w:t xml:space="preserve">, </w:t>
      </w:r>
      <w:r w:rsidR="00833CA1" w:rsidRPr="00482E0C">
        <w:rPr>
          <w:rFonts w:ascii="Arial" w:hAnsi="Arial" w:cs="Arial"/>
          <w:sz w:val="20"/>
          <w:szCs w:val="20"/>
        </w:rPr>
        <w:t>which</w:t>
      </w:r>
      <w:r w:rsidRPr="00482E0C">
        <w:rPr>
          <w:rFonts w:ascii="Arial" w:hAnsi="Arial" w:cs="Arial"/>
          <w:sz w:val="20"/>
          <w:szCs w:val="20"/>
        </w:rPr>
        <w:t xml:space="preserve"> found </w:t>
      </w:r>
      <w:r w:rsidR="00833CA1" w:rsidRPr="00482E0C">
        <w:rPr>
          <w:rFonts w:ascii="Arial" w:hAnsi="Arial" w:cs="Arial"/>
          <w:sz w:val="20"/>
          <w:szCs w:val="20"/>
        </w:rPr>
        <w:t xml:space="preserve">a </w:t>
      </w:r>
      <w:r w:rsidRPr="00482E0C">
        <w:rPr>
          <w:rFonts w:ascii="Arial" w:hAnsi="Arial" w:cs="Arial"/>
          <w:sz w:val="20"/>
          <w:szCs w:val="20"/>
        </w:rPr>
        <w:t>higher prevalence of dermatophytosis in males than in females. Her work focused on general dermatophytosis in school children</w:t>
      </w:r>
      <w:r w:rsidR="00833CA1" w:rsidRPr="00482E0C">
        <w:rPr>
          <w:rFonts w:ascii="Arial" w:hAnsi="Arial" w:cs="Arial"/>
          <w:sz w:val="20"/>
          <w:szCs w:val="20"/>
        </w:rPr>
        <w:t>,</w:t>
      </w:r>
      <w:r w:rsidRPr="00482E0C">
        <w:rPr>
          <w:rFonts w:ascii="Arial" w:hAnsi="Arial" w:cs="Arial"/>
          <w:sz w:val="20"/>
          <w:szCs w:val="20"/>
        </w:rPr>
        <w:t xml:space="preserve"> but </w:t>
      </w:r>
      <w:r w:rsidR="00833CA1" w:rsidRPr="00482E0C">
        <w:rPr>
          <w:rFonts w:ascii="Arial" w:hAnsi="Arial" w:cs="Arial"/>
          <w:sz w:val="20"/>
          <w:szCs w:val="20"/>
        </w:rPr>
        <w:t xml:space="preserve">the </w:t>
      </w:r>
      <w:r w:rsidRPr="00482E0C">
        <w:rPr>
          <w:rFonts w:ascii="Arial" w:hAnsi="Arial" w:cs="Arial"/>
          <w:sz w:val="20"/>
          <w:szCs w:val="20"/>
        </w:rPr>
        <w:t xml:space="preserve">majority </w:t>
      </w:r>
      <w:r w:rsidR="00833CA1" w:rsidRPr="00482E0C">
        <w:rPr>
          <w:rFonts w:ascii="Arial" w:hAnsi="Arial" w:cs="Arial"/>
          <w:sz w:val="20"/>
          <w:szCs w:val="20"/>
        </w:rPr>
        <w:t>had</w:t>
      </w:r>
      <w:r w:rsidRPr="00482E0C">
        <w:rPr>
          <w:rFonts w:ascii="Arial" w:hAnsi="Arial" w:cs="Arial"/>
          <w:sz w:val="20"/>
          <w:szCs w:val="20"/>
        </w:rPr>
        <w:t xml:space="preserve"> </w:t>
      </w:r>
      <w:r w:rsidR="004642B8" w:rsidRPr="00482E0C">
        <w:rPr>
          <w:rFonts w:ascii="Arial" w:hAnsi="Arial" w:cs="Arial"/>
          <w:i/>
          <w:sz w:val="20"/>
          <w:szCs w:val="20"/>
        </w:rPr>
        <w:t>tinea</w:t>
      </w:r>
      <w:r w:rsidRPr="00482E0C">
        <w:rPr>
          <w:rFonts w:ascii="Arial" w:hAnsi="Arial" w:cs="Arial"/>
          <w:i/>
          <w:sz w:val="20"/>
          <w:szCs w:val="20"/>
        </w:rPr>
        <w:t xml:space="preserve"> capitis</w:t>
      </w:r>
      <w:r w:rsidRPr="00482E0C">
        <w:rPr>
          <w:rFonts w:ascii="Arial" w:hAnsi="Arial" w:cs="Arial"/>
          <w:sz w:val="20"/>
          <w:szCs w:val="20"/>
        </w:rPr>
        <w:t xml:space="preserve">. This also contradicts the findings of </w:t>
      </w:r>
      <w:r w:rsidRPr="00482E0C">
        <w:rPr>
          <w:rFonts w:ascii="Arial" w:hAnsi="Arial" w:cs="Arial"/>
          <w:color w:val="0000FF"/>
          <w:sz w:val="20"/>
          <w:szCs w:val="20"/>
        </w:rPr>
        <w:t>(</w:t>
      </w:r>
      <w:r w:rsidR="00C6487D" w:rsidRPr="00482E0C">
        <w:rPr>
          <w:rFonts w:ascii="Arial" w:hAnsi="Arial" w:cs="Arial"/>
          <w:color w:val="0000FF"/>
          <w:sz w:val="20"/>
          <w:szCs w:val="20"/>
        </w:rPr>
        <w:fldChar w:fldCharType="begin"/>
      </w:r>
      <w:r w:rsidR="00C6487D" w:rsidRPr="00482E0C">
        <w:rPr>
          <w:rFonts w:ascii="Arial" w:hAnsi="Arial" w:cs="Arial"/>
          <w:color w:val="0000FF"/>
          <w:sz w:val="20"/>
          <w:szCs w:val="20"/>
        </w:rPr>
        <w:instrText xml:space="preserve"> REF _Ref229572212 \r \h </w:instrText>
      </w:r>
      <w:r w:rsidR="00C6487D" w:rsidRPr="00482E0C">
        <w:rPr>
          <w:rFonts w:ascii="Arial" w:hAnsi="Arial" w:cs="Arial"/>
          <w:color w:val="0000FF"/>
          <w:sz w:val="20"/>
          <w:szCs w:val="20"/>
        </w:rPr>
      </w:r>
      <w:r w:rsidR="00C6487D" w:rsidRPr="00482E0C">
        <w:rPr>
          <w:rFonts w:ascii="Arial" w:hAnsi="Arial" w:cs="Arial"/>
          <w:color w:val="0000FF"/>
          <w:sz w:val="20"/>
          <w:szCs w:val="20"/>
        </w:rPr>
        <w:fldChar w:fldCharType="separate"/>
      </w:r>
      <w:r w:rsidR="00C6487D" w:rsidRPr="00482E0C">
        <w:rPr>
          <w:rFonts w:ascii="Arial" w:hAnsi="Arial" w:cs="Arial"/>
          <w:color w:val="0000FF"/>
          <w:sz w:val="20"/>
          <w:szCs w:val="20"/>
        </w:rPr>
        <w:t>16</w:t>
      </w:r>
      <w:r w:rsidR="00C6487D" w:rsidRPr="00482E0C">
        <w:rPr>
          <w:rFonts w:ascii="Arial" w:hAnsi="Arial" w:cs="Arial"/>
          <w:color w:val="0000FF"/>
          <w:sz w:val="20"/>
          <w:szCs w:val="20"/>
        </w:rPr>
        <w:fldChar w:fldCharType="end"/>
      </w:r>
      <w:r w:rsidRPr="00482E0C">
        <w:rPr>
          <w:rFonts w:ascii="Arial" w:hAnsi="Arial" w:cs="Arial"/>
          <w:color w:val="0000FF"/>
          <w:sz w:val="20"/>
          <w:szCs w:val="20"/>
        </w:rPr>
        <w:t>)</w:t>
      </w:r>
      <w:r w:rsidRPr="00482E0C">
        <w:rPr>
          <w:rFonts w:ascii="Arial" w:hAnsi="Arial" w:cs="Arial"/>
          <w:sz w:val="20"/>
          <w:szCs w:val="20"/>
        </w:rPr>
        <w:t xml:space="preserve"> that highlighted that males were more </w:t>
      </w:r>
      <w:r w:rsidR="00833CA1" w:rsidRPr="00482E0C">
        <w:rPr>
          <w:rFonts w:ascii="Arial" w:hAnsi="Arial" w:cs="Arial"/>
          <w:sz w:val="20"/>
          <w:szCs w:val="20"/>
        </w:rPr>
        <w:t>likely to have</w:t>
      </w:r>
      <w:r w:rsidRPr="00482E0C">
        <w:rPr>
          <w:rFonts w:ascii="Arial" w:hAnsi="Arial" w:cs="Arial"/>
          <w:sz w:val="20"/>
          <w:szCs w:val="20"/>
        </w:rPr>
        <w:t xml:space="preserve"> </w:t>
      </w:r>
      <w:r w:rsidR="004642B8" w:rsidRPr="00482E0C">
        <w:rPr>
          <w:rFonts w:ascii="Arial" w:hAnsi="Arial" w:cs="Arial"/>
          <w:i/>
          <w:sz w:val="20"/>
          <w:szCs w:val="20"/>
        </w:rPr>
        <w:t>tinea</w:t>
      </w:r>
      <w:r w:rsidRPr="00482E0C">
        <w:rPr>
          <w:rFonts w:ascii="Arial" w:hAnsi="Arial" w:cs="Arial"/>
          <w:i/>
          <w:sz w:val="20"/>
          <w:szCs w:val="20"/>
        </w:rPr>
        <w:t xml:space="preserve"> capitis</w:t>
      </w:r>
      <w:r w:rsidRPr="00482E0C">
        <w:rPr>
          <w:rFonts w:ascii="Arial" w:hAnsi="Arial" w:cs="Arial"/>
          <w:sz w:val="20"/>
          <w:szCs w:val="20"/>
        </w:rPr>
        <w:t xml:space="preserve"> in their study among school children in Bauchi North. This contradicts the work of </w:t>
      </w:r>
      <w:r w:rsidRPr="00482E0C">
        <w:rPr>
          <w:rFonts w:ascii="Arial" w:hAnsi="Arial" w:cs="Arial"/>
          <w:color w:val="0000FF"/>
          <w:sz w:val="20"/>
          <w:szCs w:val="20"/>
        </w:rPr>
        <w:t>(</w:t>
      </w:r>
      <w:r w:rsidR="00C6487D" w:rsidRPr="00482E0C">
        <w:rPr>
          <w:rFonts w:ascii="Arial" w:hAnsi="Arial" w:cs="Arial"/>
          <w:color w:val="0000FF"/>
          <w:sz w:val="20"/>
          <w:szCs w:val="20"/>
        </w:rPr>
        <w:fldChar w:fldCharType="begin"/>
      </w:r>
      <w:r w:rsidR="00C6487D" w:rsidRPr="00482E0C">
        <w:rPr>
          <w:rFonts w:ascii="Arial" w:hAnsi="Arial" w:cs="Arial"/>
          <w:color w:val="0000FF"/>
          <w:sz w:val="20"/>
          <w:szCs w:val="20"/>
        </w:rPr>
        <w:instrText xml:space="preserve"> REF _Ref229572318 \r \h </w:instrText>
      </w:r>
      <w:r w:rsidR="00C6487D" w:rsidRPr="00482E0C">
        <w:rPr>
          <w:rFonts w:ascii="Arial" w:hAnsi="Arial" w:cs="Arial"/>
          <w:color w:val="0000FF"/>
          <w:sz w:val="20"/>
          <w:szCs w:val="20"/>
        </w:rPr>
      </w:r>
      <w:r w:rsidR="00C6487D" w:rsidRPr="00482E0C">
        <w:rPr>
          <w:rFonts w:ascii="Arial" w:hAnsi="Arial" w:cs="Arial"/>
          <w:color w:val="0000FF"/>
          <w:sz w:val="20"/>
          <w:szCs w:val="20"/>
        </w:rPr>
        <w:fldChar w:fldCharType="separate"/>
      </w:r>
      <w:r w:rsidR="00C6487D" w:rsidRPr="00482E0C">
        <w:rPr>
          <w:rFonts w:ascii="Arial" w:hAnsi="Arial" w:cs="Arial"/>
          <w:color w:val="0000FF"/>
          <w:sz w:val="20"/>
          <w:szCs w:val="20"/>
        </w:rPr>
        <w:t>17</w:t>
      </w:r>
      <w:r w:rsidR="00C6487D" w:rsidRPr="00482E0C">
        <w:rPr>
          <w:rFonts w:ascii="Arial" w:hAnsi="Arial" w:cs="Arial"/>
          <w:color w:val="0000FF"/>
          <w:sz w:val="20"/>
          <w:szCs w:val="20"/>
        </w:rPr>
        <w:fldChar w:fldCharType="end"/>
      </w:r>
      <w:r w:rsidRPr="00482E0C">
        <w:rPr>
          <w:rFonts w:ascii="Arial" w:hAnsi="Arial" w:cs="Arial"/>
          <w:color w:val="0000FF"/>
          <w:sz w:val="20"/>
          <w:szCs w:val="20"/>
        </w:rPr>
        <w:t>)</w:t>
      </w:r>
      <w:r w:rsidR="00833CA1" w:rsidRPr="00482E0C">
        <w:rPr>
          <w:rFonts w:ascii="Arial" w:hAnsi="Arial" w:cs="Arial"/>
          <w:sz w:val="20"/>
          <w:szCs w:val="20"/>
        </w:rPr>
        <w:t>,</w:t>
      </w:r>
      <w:r w:rsidRPr="00482E0C">
        <w:rPr>
          <w:rFonts w:ascii="Arial" w:hAnsi="Arial" w:cs="Arial"/>
          <w:sz w:val="20"/>
          <w:szCs w:val="20"/>
        </w:rPr>
        <w:t xml:space="preserve"> stating that female predominates with </w:t>
      </w:r>
      <w:r w:rsidR="004642B8" w:rsidRPr="00482E0C">
        <w:rPr>
          <w:rFonts w:ascii="Arial" w:hAnsi="Arial" w:cs="Arial"/>
          <w:i/>
          <w:sz w:val="20"/>
          <w:szCs w:val="20"/>
        </w:rPr>
        <w:t>tinea</w:t>
      </w:r>
      <w:r w:rsidRPr="00482E0C">
        <w:rPr>
          <w:rFonts w:ascii="Arial" w:hAnsi="Arial" w:cs="Arial"/>
          <w:i/>
          <w:sz w:val="20"/>
          <w:szCs w:val="20"/>
        </w:rPr>
        <w:t xml:space="preserve"> capitis</w:t>
      </w:r>
      <w:r w:rsidRPr="00482E0C">
        <w:rPr>
          <w:rFonts w:ascii="Arial" w:hAnsi="Arial" w:cs="Arial"/>
          <w:sz w:val="20"/>
          <w:szCs w:val="20"/>
        </w:rPr>
        <w:t xml:space="preserve">. </w:t>
      </w:r>
      <w:r w:rsidR="00833CA1" w:rsidRPr="00482E0C">
        <w:rPr>
          <w:rFonts w:ascii="Arial" w:hAnsi="Arial" w:cs="Arial"/>
          <w:sz w:val="20"/>
          <w:szCs w:val="20"/>
        </w:rPr>
        <w:t>This</w:t>
      </w:r>
      <w:r w:rsidRPr="00482E0C">
        <w:rPr>
          <w:rFonts w:ascii="Arial" w:hAnsi="Arial" w:cs="Arial"/>
          <w:sz w:val="20"/>
          <w:szCs w:val="20"/>
        </w:rPr>
        <w:t xml:space="preserve"> study</w:t>
      </w:r>
      <w:r w:rsidR="00833CA1" w:rsidRPr="00482E0C">
        <w:rPr>
          <w:rFonts w:ascii="Arial" w:hAnsi="Arial" w:cs="Arial"/>
          <w:sz w:val="20"/>
          <w:szCs w:val="20"/>
        </w:rPr>
        <w:t>,</w:t>
      </w:r>
      <w:r w:rsidRPr="00482E0C">
        <w:rPr>
          <w:rFonts w:ascii="Arial" w:hAnsi="Arial" w:cs="Arial"/>
          <w:sz w:val="20"/>
          <w:szCs w:val="20"/>
        </w:rPr>
        <w:t xml:space="preserve"> it showed that there was no relationship between gender and </w:t>
      </w:r>
      <w:r w:rsidR="00FD24DC" w:rsidRPr="00482E0C">
        <w:rPr>
          <w:rFonts w:ascii="Arial" w:hAnsi="Arial" w:cs="Arial"/>
          <w:i/>
          <w:sz w:val="20"/>
          <w:szCs w:val="20"/>
        </w:rPr>
        <w:t>t</w:t>
      </w:r>
      <w:r w:rsidRPr="00482E0C">
        <w:rPr>
          <w:rFonts w:ascii="Arial" w:hAnsi="Arial" w:cs="Arial"/>
          <w:i/>
          <w:sz w:val="20"/>
          <w:szCs w:val="20"/>
        </w:rPr>
        <w:t>inea capitis</w:t>
      </w:r>
      <w:r w:rsidRPr="00482E0C">
        <w:rPr>
          <w:rFonts w:ascii="Arial" w:hAnsi="Arial" w:cs="Arial"/>
          <w:sz w:val="20"/>
          <w:szCs w:val="20"/>
        </w:rPr>
        <w:t xml:space="preserve"> (P</w:t>
      </w:r>
      <w:r w:rsidR="00D97EAB" w:rsidRPr="00482E0C">
        <w:rPr>
          <w:rFonts w:ascii="Arial" w:hAnsi="Arial" w:cs="Arial"/>
          <w:sz w:val="20"/>
          <w:szCs w:val="20"/>
        </w:rPr>
        <w:t xml:space="preserve"> </w:t>
      </w:r>
      <w:r w:rsidRPr="00482E0C">
        <w:rPr>
          <w:rFonts w:ascii="Arial" w:hAnsi="Arial" w:cs="Arial"/>
          <w:sz w:val="20"/>
          <w:szCs w:val="20"/>
        </w:rPr>
        <w:t>&gt;</w:t>
      </w:r>
      <w:r w:rsidR="00D97EAB" w:rsidRPr="00482E0C">
        <w:rPr>
          <w:rFonts w:ascii="Arial" w:hAnsi="Arial" w:cs="Arial"/>
          <w:sz w:val="20"/>
          <w:szCs w:val="20"/>
        </w:rPr>
        <w:t xml:space="preserve"> </w:t>
      </w:r>
      <w:r w:rsidRPr="00482E0C">
        <w:rPr>
          <w:rFonts w:ascii="Arial" w:hAnsi="Arial" w:cs="Arial"/>
          <w:sz w:val="20"/>
          <w:szCs w:val="20"/>
        </w:rPr>
        <w:t>0.05).</w:t>
      </w:r>
    </w:p>
    <w:p w14:paraId="5AC18489" w14:textId="4E6B7E1B" w:rsidR="001F2FF4" w:rsidRPr="00482E0C" w:rsidRDefault="001F2FF4" w:rsidP="009A5F8C">
      <w:pPr>
        <w:tabs>
          <w:tab w:val="left" w:pos="2970"/>
        </w:tabs>
        <w:jc w:val="both"/>
        <w:rPr>
          <w:rFonts w:ascii="Arial" w:hAnsi="Arial" w:cs="Arial"/>
          <w:sz w:val="20"/>
          <w:szCs w:val="20"/>
        </w:rPr>
      </w:pPr>
      <w:r w:rsidRPr="00482E0C">
        <w:rPr>
          <w:rFonts w:ascii="Arial" w:hAnsi="Arial" w:cs="Arial"/>
          <w:sz w:val="20"/>
          <w:szCs w:val="20"/>
        </w:rPr>
        <w:t xml:space="preserve">Clinically proven 131 pupils with </w:t>
      </w:r>
      <w:r w:rsidRPr="00482E0C">
        <w:rPr>
          <w:rFonts w:ascii="Arial" w:hAnsi="Arial" w:cs="Arial"/>
          <w:i/>
          <w:sz w:val="20"/>
          <w:szCs w:val="20"/>
        </w:rPr>
        <w:t>tinea capitis</w:t>
      </w:r>
      <w:r w:rsidRPr="00482E0C">
        <w:rPr>
          <w:rFonts w:ascii="Arial" w:hAnsi="Arial" w:cs="Arial"/>
          <w:sz w:val="20"/>
          <w:szCs w:val="20"/>
        </w:rPr>
        <w:t xml:space="preserve"> were checked against 135 pupils without clinical signs for h</w:t>
      </w:r>
      <w:r w:rsidR="00FF0288" w:rsidRPr="00482E0C">
        <w:rPr>
          <w:rFonts w:ascii="Arial" w:hAnsi="Arial" w:cs="Arial"/>
          <w:sz w:val="20"/>
          <w:szCs w:val="20"/>
        </w:rPr>
        <w:t>a</w:t>
      </w:r>
      <w:r w:rsidRPr="00482E0C">
        <w:rPr>
          <w:rFonts w:ascii="Arial" w:hAnsi="Arial" w:cs="Arial"/>
          <w:sz w:val="20"/>
          <w:szCs w:val="20"/>
        </w:rPr>
        <w:t>ematological parameters (white blood cell count</w:t>
      </w:r>
      <w:r w:rsidR="00833CA1" w:rsidRPr="00482E0C">
        <w:rPr>
          <w:rFonts w:ascii="Arial" w:hAnsi="Arial" w:cs="Arial"/>
          <w:sz w:val="20"/>
          <w:szCs w:val="20"/>
        </w:rPr>
        <w:t>,</w:t>
      </w:r>
      <w:r w:rsidRPr="00482E0C">
        <w:rPr>
          <w:rFonts w:ascii="Arial" w:hAnsi="Arial" w:cs="Arial"/>
          <w:sz w:val="20"/>
          <w:szCs w:val="20"/>
        </w:rPr>
        <w:t xml:space="preserve"> total and differential</w:t>
      </w:r>
      <w:r w:rsidR="00D829FF" w:rsidRPr="00482E0C">
        <w:rPr>
          <w:rFonts w:ascii="Arial" w:hAnsi="Arial" w:cs="Arial"/>
          <w:sz w:val="20"/>
          <w:szCs w:val="20"/>
        </w:rPr>
        <w:t>,</w:t>
      </w:r>
      <w:r w:rsidRPr="00482E0C">
        <w:rPr>
          <w:rFonts w:ascii="Arial" w:hAnsi="Arial" w:cs="Arial"/>
          <w:sz w:val="20"/>
          <w:szCs w:val="20"/>
        </w:rPr>
        <w:t xml:space="preserve"> and </w:t>
      </w:r>
      <w:r w:rsidRPr="00482E0C">
        <w:rPr>
          <w:rFonts w:ascii="Arial" w:eastAsia="Arial" w:hAnsi="Arial" w:cs="Arial"/>
          <w:color w:val="000000" w:themeColor="text1"/>
          <w:sz w:val="20"/>
          <w:szCs w:val="20"/>
        </w:rPr>
        <w:t>packed cell volume</w:t>
      </w:r>
      <w:r w:rsidRPr="00482E0C">
        <w:rPr>
          <w:rFonts w:ascii="Arial" w:hAnsi="Arial" w:cs="Arial"/>
          <w:sz w:val="20"/>
          <w:szCs w:val="20"/>
        </w:rPr>
        <w:t xml:space="preserve">). Total white blood cell count, neutrophil count, monocyte count, basophil count and lymphocyte count were significantly higher in </w:t>
      </w:r>
      <w:r w:rsidR="00833CA1" w:rsidRPr="00482E0C">
        <w:rPr>
          <w:rFonts w:ascii="Arial" w:hAnsi="Arial" w:cs="Arial"/>
          <w:sz w:val="20"/>
          <w:szCs w:val="20"/>
        </w:rPr>
        <w:t xml:space="preserve">the </w:t>
      </w:r>
      <w:r w:rsidRPr="00482E0C">
        <w:rPr>
          <w:rFonts w:ascii="Arial" w:hAnsi="Arial" w:cs="Arial"/>
          <w:sz w:val="20"/>
          <w:szCs w:val="20"/>
        </w:rPr>
        <w:t xml:space="preserve">test group compared with </w:t>
      </w:r>
      <w:r w:rsidR="00833CA1" w:rsidRPr="00482E0C">
        <w:rPr>
          <w:rFonts w:ascii="Arial" w:hAnsi="Arial" w:cs="Arial"/>
          <w:sz w:val="20"/>
          <w:szCs w:val="20"/>
        </w:rPr>
        <w:t xml:space="preserve">the </w:t>
      </w:r>
      <w:r w:rsidRPr="00482E0C">
        <w:rPr>
          <w:rFonts w:ascii="Arial" w:hAnsi="Arial" w:cs="Arial"/>
          <w:sz w:val="20"/>
          <w:szCs w:val="20"/>
        </w:rPr>
        <w:t>control (P &lt; 0.05)</w:t>
      </w:r>
      <w:r w:rsidR="00833CA1" w:rsidRPr="00482E0C">
        <w:rPr>
          <w:rFonts w:ascii="Arial" w:hAnsi="Arial" w:cs="Arial"/>
          <w:sz w:val="20"/>
          <w:szCs w:val="20"/>
        </w:rPr>
        <w:t>,</w:t>
      </w:r>
      <w:r w:rsidRPr="00482E0C">
        <w:rPr>
          <w:rFonts w:ascii="Arial" w:hAnsi="Arial" w:cs="Arial"/>
          <w:sz w:val="20"/>
          <w:szCs w:val="20"/>
        </w:rPr>
        <w:t xml:space="preserve"> which means there is </w:t>
      </w:r>
      <w:r w:rsidR="00833CA1" w:rsidRPr="00482E0C">
        <w:rPr>
          <w:rFonts w:ascii="Arial" w:hAnsi="Arial" w:cs="Arial"/>
          <w:sz w:val="20"/>
          <w:szCs w:val="20"/>
        </w:rPr>
        <w:t xml:space="preserve">a </w:t>
      </w:r>
      <w:r w:rsidRPr="00482E0C">
        <w:rPr>
          <w:rFonts w:ascii="Arial" w:hAnsi="Arial" w:cs="Arial"/>
          <w:sz w:val="20"/>
          <w:szCs w:val="20"/>
        </w:rPr>
        <w:t xml:space="preserve">relationship between these parameters and </w:t>
      </w:r>
      <w:r w:rsidRPr="00482E0C">
        <w:rPr>
          <w:rFonts w:ascii="Arial" w:hAnsi="Arial" w:cs="Arial"/>
          <w:i/>
          <w:sz w:val="20"/>
          <w:szCs w:val="20"/>
        </w:rPr>
        <w:t>tinea capitis</w:t>
      </w:r>
      <w:r w:rsidRPr="00482E0C">
        <w:rPr>
          <w:rFonts w:ascii="Arial" w:hAnsi="Arial" w:cs="Arial"/>
          <w:sz w:val="20"/>
          <w:szCs w:val="20"/>
        </w:rPr>
        <w:t xml:space="preserve">. A case study of a </w:t>
      </w:r>
      <w:r w:rsidR="00833CA1" w:rsidRPr="00482E0C">
        <w:rPr>
          <w:rFonts w:ascii="Arial" w:hAnsi="Arial" w:cs="Arial"/>
          <w:sz w:val="20"/>
          <w:szCs w:val="20"/>
        </w:rPr>
        <w:t>9-year-old</w:t>
      </w:r>
      <w:r w:rsidRPr="00482E0C">
        <w:rPr>
          <w:rFonts w:ascii="Arial" w:hAnsi="Arial" w:cs="Arial"/>
          <w:sz w:val="20"/>
          <w:szCs w:val="20"/>
        </w:rPr>
        <w:t xml:space="preserve"> patient </w:t>
      </w:r>
      <w:r w:rsidRPr="00482E0C">
        <w:rPr>
          <w:rFonts w:ascii="Arial" w:hAnsi="Arial" w:cs="Arial"/>
          <w:color w:val="0000FF"/>
          <w:sz w:val="20"/>
          <w:szCs w:val="20"/>
        </w:rPr>
        <w:t>(</w:t>
      </w:r>
      <w:r w:rsidR="00C6487D" w:rsidRPr="00482E0C">
        <w:rPr>
          <w:rFonts w:ascii="Arial" w:hAnsi="Arial" w:cs="Arial"/>
          <w:color w:val="0000FF"/>
          <w:sz w:val="20"/>
          <w:szCs w:val="20"/>
        </w:rPr>
        <w:fldChar w:fldCharType="begin"/>
      </w:r>
      <w:r w:rsidR="00C6487D" w:rsidRPr="00482E0C">
        <w:rPr>
          <w:rFonts w:ascii="Arial" w:hAnsi="Arial" w:cs="Arial"/>
          <w:color w:val="0000FF"/>
          <w:sz w:val="20"/>
          <w:szCs w:val="20"/>
        </w:rPr>
        <w:instrText xml:space="preserve"> REF _Ref229572108 \r \h </w:instrText>
      </w:r>
      <w:r w:rsidR="00C6487D" w:rsidRPr="00482E0C">
        <w:rPr>
          <w:rFonts w:ascii="Arial" w:hAnsi="Arial" w:cs="Arial"/>
          <w:color w:val="0000FF"/>
          <w:sz w:val="20"/>
          <w:szCs w:val="20"/>
        </w:rPr>
      </w:r>
      <w:r w:rsidR="00C6487D" w:rsidRPr="00482E0C">
        <w:rPr>
          <w:rFonts w:ascii="Arial" w:hAnsi="Arial" w:cs="Arial"/>
          <w:color w:val="0000FF"/>
          <w:sz w:val="20"/>
          <w:szCs w:val="20"/>
        </w:rPr>
        <w:fldChar w:fldCharType="separate"/>
      </w:r>
      <w:r w:rsidR="00C6487D" w:rsidRPr="00482E0C">
        <w:rPr>
          <w:rFonts w:ascii="Arial" w:hAnsi="Arial" w:cs="Arial"/>
          <w:color w:val="0000FF"/>
          <w:sz w:val="20"/>
          <w:szCs w:val="20"/>
        </w:rPr>
        <w:t>8</w:t>
      </w:r>
      <w:r w:rsidR="00C6487D" w:rsidRPr="00482E0C">
        <w:rPr>
          <w:rFonts w:ascii="Arial" w:hAnsi="Arial" w:cs="Arial"/>
          <w:color w:val="0000FF"/>
          <w:sz w:val="20"/>
          <w:szCs w:val="20"/>
        </w:rPr>
        <w:fldChar w:fldCharType="end"/>
      </w:r>
      <w:r w:rsidRPr="00482E0C">
        <w:rPr>
          <w:rFonts w:ascii="Arial" w:hAnsi="Arial" w:cs="Arial"/>
          <w:color w:val="0000FF"/>
          <w:sz w:val="20"/>
          <w:szCs w:val="20"/>
        </w:rPr>
        <w:t>)</w:t>
      </w:r>
      <w:r w:rsidRPr="00482E0C">
        <w:rPr>
          <w:rFonts w:ascii="Arial" w:hAnsi="Arial" w:cs="Arial"/>
          <w:sz w:val="20"/>
          <w:szCs w:val="20"/>
        </w:rPr>
        <w:t xml:space="preserve"> with evidence of elevated inflammatory response indicated by a WBC count of 22,8000microlitre and 84% neutrophils also portrays that. This could probably be </w:t>
      </w:r>
      <w:r w:rsidR="00833CA1" w:rsidRPr="00482E0C">
        <w:rPr>
          <w:rFonts w:ascii="Arial" w:hAnsi="Arial" w:cs="Arial"/>
          <w:sz w:val="20"/>
          <w:szCs w:val="20"/>
        </w:rPr>
        <w:t>because</w:t>
      </w:r>
      <w:r w:rsidRPr="00482E0C">
        <w:rPr>
          <w:rFonts w:ascii="Arial" w:hAnsi="Arial" w:cs="Arial"/>
          <w:sz w:val="20"/>
          <w:szCs w:val="20"/>
        </w:rPr>
        <w:t xml:space="preserve"> white blood cells </w:t>
      </w:r>
      <w:r w:rsidR="00833CA1" w:rsidRPr="00482E0C">
        <w:rPr>
          <w:rFonts w:ascii="Arial" w:hAnsi="Arial" w:cs="Arial"/>
          <w:sz w:val="20"/>
          <w:szCs w:val="20"/>
        </w:rPr>
        <w:t>are generally</w:t>
      </w:r>
      <w:r w:rsidRPr="00482E0C">
        <w:rPr>
          <w:rFonts w:ascii="Arial" w:hAnsi="Arial" w:cs="Arial"/>
          <w:sz w:val="20"/>
          <w:szCs w:val="20"/>
        </w:rPr>
        <w:t xml:space="preserve"> elevated in </w:t>
      </w:r>
      <w:r w:rsidR="00833CA1" w:rsidRPr="00482E0C">
        <w:rPr>
          <w:rFonts w:ascii="Arial" w:hAnsi="Arial" w:cs="Arial"/>
          <w:sz w:val="20"/>
          <w:szCs w:val="20"/>
        </w:rPr>
        <w:t xml:space="preserve">an </w:t>
      </w:r>
      <w:r w:rsidRPr="00482E0C">
        <w:rPr>
          <w:rFonts w:ascii="Arial" w:hAnsi="Arial" w:cs="Arial"/>
          <w:sz w:val="20"/>
          <w:szCs w:val="20"/>
        </w:rPr>
        <w:t xml:space="preserve">inflammatory response. This also applies to another case study reported by </w:t>
      </w:r>
      <w:r w:rsidRPr="00482E0C">
        <w:rPr>
          <w:rFonts w:ascii="Arial" w:hAnsi="Arial" w:cs="Arial"/>
          <w:color w:val="0000FF"/>
          <w:sz w:val="20"/>
          <w:szCs w:val="20"/>
        </w:rPr>
        <w:t>(</w:t>
      </w:r>
      <w:r w:rsidR="00C6487D" w:rsidRPr="00482E0C">
        <w:rPr>
          <w:rFonts w:ascii="Arial" w:hAnsi="Arial" w:cs="Arial"/>
          <w:color w:val="0000FF"/>
          <w:sz w:val="20"/>
          <w:szCs w:val="20"/>
        </w:rPr>
        <w:fldChar w:fldCharType="begin"/>
      </w:r>
      <w:r w:rsidR="00C6487D" w:rsidRPr="00482E0C">
        <w:rPr>
          <w:rFonts w:ascii="Arial" w:hAnsi="Arial" w:cs="Arial"/>
          <w:color w:val="0000FF"/>
          <w:sz w:val="20"/>
          <w:szCs w:val="20"/>
        </w:rPr>
        <w:instrText xml:space="preserve"> REF _Ref229572103 \r \h </w:instrText>
      </w:r>
      <w:r w:rsidR="00C6487D" w:rsidRPr="00482E0C">
        <w:rPr>
          <w:rFonts w:ascii="Arial" w:hAnsi="Arial" w:cs="Arial"/>
          <w:color w:val="0000FF"/>
          <w:sz w:val="20"/>
          <w:szCs w:val="20"/>
        </w:rPr>
      </w:r>
      <w:r w:rsidR="00C6487D" w:rsidRPr="00482E0C">
        <w:rPr>
          <w:rFonts w:ascii="Arial" w:hAnsi="Arial" w:cs="Arial"/>
          <w:color w:val="0000FF"/>
          <w:sz w:val="20"/>
          <w:szCs w:val="20"/>
        </w:rPr>
        <w:fldChar w:fldCharType="separate"/>
      </w:r>
      <w:r w:rsidR="00C6487D" w:rsidRPr="00482E0C">
        <w:rPr>
          <w:rFonts w:ascii="Arial" w:hAnsi="Arial" w:cs="Arial"/>
          <w:color w:val="0000FF"/>
          <w:sz w:val="20"/>
          <w:szCs w:val="20"/>
        </w:rPr>
        <w:t>7</w:t>
      </w:r>
      <w:r w:rsidR="00C6487D" w:rsidRPr="00482E0C">
        <w:rPr>
          <w:rFonts w:ascii="Arial" w:hAnsi="Arial" w:cs="Arial"/>
          <w:color w:val="0000FF"/>
          <w:sz w:val="20"/>
          <w:szCs w:val="20"/>
        </w:rPr>
        <w:fldChar w:fldCharType="end"/>
      </w:r>
      <w:r w:rsidRPr="00482E0C">
        <w:rPr>
          <w:rFonts w:ascii="Arial" w:hAnsi="Arial" w:cs="Arial"/>
          <w:color w:val="0000FF"/>
          <w:sz w:val="20"/>
          <w:szCs w:val="20"/>
        </w:rPr>
        <w:t>)</w:t>
      </w:r>
      <w:r w:rsidRPr="00482E0C">
        <w:rPr>
          <w:rFonts w:ascii="Arial" w:hAnsi="Arial" w:cs="Arial"/>
          <w:sz w:val="20"/>
          <w:szCs w:val="20"/>
        </w:rPr>
        <w:t xml:space="preserve"> of </w:t>
      </w:r>
      <w:r w:rsidR="00833CA1" w:rsidRPr="00482E0C">
        <w:rPr>
          <w:rFonts w:ascii="Arial" w:hAnsi="Arial" w:cs="Arial"/>
          <w:sz w:val="20"/>
          <w:szCs w:val="20"/>
        </w:rPr>
        <w:t>an 8-year-old</w:t>
      </w:r>
      <w:r w:rsidRPr="00482E0C">
        <w:rPr>
          <w:rFonts w:ascii="Arial" w:hAnsi="Arial" w:cs="Arial"/>
          <w:sz w:val="20"/>
          <w:szCs w:val="20"/>
        </w:rPr>
        <w:t xml:space="preserve"> with </w:t>
      </w:r>
      <w:r w:rsidR="00833CA1" w:rsidRPr="00482E0C">
        <w:rPr>
          <w:rFonts w:ascii="Arial" w:hAnsi="Arial" w:cs="Arial"/>
          <w:sz w:val="20"/>
          <w:szCs w:val="20"/>
        </w:rPr>
        <w:t xml:space="preserve">a </w:t>
      </w:r>
      <w:r w:rsidRPr="00482E0C">
        <w:rPr>
          <w:rFonts w:ascii="Arial" w:hAnsi="Arial" w:cs="Arial"/>
          <w:sz w:val="20"/>
          <w:szCs w:val="20"/>
        </w:rPr>
        <w:t>white blood cell count of 13,700mm</w:t>
      </w:r>
      <w:r w:rsidRPr="00482E0C">
        <w:rPr>
          <w:rFonts w:ascii="Arial" w:hAnsi="Arial" w:cs="Arial"/>
          <w:sz w:val="20"/>
          <w:szCs w:val="20"/>
          <w:vertAlign w:val="superscript"/>
        </w:rPr>
        <w:t>3</w:t>
      </w:r>
      <w:r w:rsidR="00833CA1" w:rsidRPr="00482E0C">
        <w:rPr>
          <w:rFonts w:ascii="Arial" w:hAnsi="Arial" w:cs="Arial"/>
          <w:sz w:val="20"/>
          <w:szCs w:val="20"/>
          <w:vertAlign w:val="superscript"/>
        </w:rPr>
        <w:t>,</w:t>
      </w:r>
      <w:r w:rsidRPr="00482E0C">
        <w:rPr>
          <w:rFonts w:ascii="Arial" w:hAnsi="Arial" w:cs="Arial"/>
          <w:sz w:val="20"/>
          <w:szCs w:val="20"/>
        </w:rPr>
        <w:t xml:space="preserve"> which is slightly raised</w:t>
      </w:r>
      <w:r w:rsidR="00833CA1" w:rsidRPr="00482E0C">
        <w:rPr>
          <w:rFonts w:ascii="Arial" w:hAnsi="Arial" w:cs="Arial"/>
          <w:sz w:val="20"/>
          <w:szCs w:val="20"/>
        </w:rPr>
        <w:t>,</w:t>
      </w:r>
      <w:r w:rsidRPr="00482E0C">
        <w:rPr>
          <w:rFonts w:ascii="Arial" w:hAnsi="Arial" w:cs="Arial"/>
          <w:sz w:val="20"/>
          <w:szCs w:val="20"/>
        </w:rPr>
        <w:t xml:space="preserve"> but the h</w:t>
      </w:r>
      <w:r w:rsidR="00FF0288" w:rsidRPr="00482E0C">
        <w:rPr>
          <w:rFonts w:ascii="Arial" w:hAnsi="Arial" w:cs="Arial"/>
          <w:sz w:val="20"/>
          <w:szCs w:val="20"/>
        </w:rPr>
        <w:t>a</w:t>
      </w:r>
      <w:r w:rsidRPr="00482E0C">
        <w:rPr>
          <w:rFonts w:ascii="Arial" w:hAnsi="Arial" w:cs="Arial"/>
          <w:sz w:val="20"/>
          <w:szCs w:val="20"/>
        </w:rPr>
        <w:t>emoglobin was a bit raised</w:t>
      </w:r>
      <w:r w:rsidR="00833CA1" w:rsidRPr="00482E0C">
        <w:rPr>
          <w:rFonts w:ascii="Arial" w:hAnsi="Arial" w:cs="Arial"/>
          <w:sz w:val="20"/>
          <w:szCs w:val="20"/>
        </w:rPr>
        <w:t>,</w:t>
      </w:r>
      <w:r w:rsidRPr="00482E0C">
        <w:rPr>
          <w:rFonts w:ascii="Arial" w:hAnsi="Arial" w:cs="Arial"/>
          <w:sz w:val="20"/>
          <w:szCs w:val="20"/>
        </w:rPr>
        <w:t xml:space="preserve"> which</w:t>
      </w:r>
      <w:r w:rsidR="00833CA1" w:rsidRPr="00482E0C">
        <w:rPr>
          <w:rFonts w:ascii="Arial" w:hAnsi="Arial" w:cs="Arial"/>
          <w:sz w:val="20"/>
          <w:szCs w:val="20"/>
        </w:rPr>
        <w:t>,</w:t>
      </w:r>
      <w:r w:rsidRPr="00482E0C">
        <w:rPr>
          <w:rFonts w:ascii="Arial" w:hAnsi="Arial" w:cs="Arial"/>
          <w:sz w:val="20"/>
          <w:szCs w:val="20"/>
        </w:rPr>
        <w:t xml:space="preserve"> on the other </w:t>
      </w:r>
      <w:r w:rsidR="00833CA1" w:rsidRPr="00482E0C">
        <w:rPr>
          <w:rFonts w:ascii="Arial" w:hAnsi="Arial" w:cs="Arial"/>
          <w:sz w:val="20"/>
          <w:szCs w:val="20"/>
        </w:rPr>
        <w:t xml:space="preserve">hand, </w:t>
      </w:r>
      <w:r w:rsidRPr="00482E0C">
        <w:rPr>
          <w:rFonts w:ascii="Arial" w:hAnsi="Arial" w:cs="Arial"/>
          <w:sz w:val="20"/>
          <w:szCs w:val="20"/>
        </w:rPr>
        <w:t>contradicts this study</w:t>
      </w:r>
      <w:r w:rsidR="00833CA1" w:rsidRPr="00482E0C">
        <w:rPr>
          <w:rFonts w:ascii="Arial" w:hAnsi="Arial" w:cs="Arial"/>
          <w:sz w:val="20"/>
          <w:szCs w:val="20"/>
        </w:rPr>
        <w:t>;</w:t>
      </w:r>
      <w:r w:rsidRPr="00482E0C">
        <w:rPr>
          <w:rFonts w:ascii="Arial" w:hAnsi="Arial" w:cs="Arial"/>
          <w:sz w:val="20"/>
          <w:szCs w:val="20"/>
        </w:rPr>
        <w:t xml:space="preserve"> </w:t>
      </w:r>
      <w:r w:rsidRPr="00482E0C">
        <w:rPr>
          <w:rFonts w:ascii="Arial" w:eastAsia="Arial" w:hAnsi="Arial" w:cs="Arial"/>
          <w:color w:val="000000" w:themeColor="text1"/>
          <w:sz w:val="20"/>
          <w:szCs w:val="20"/>
        </w:rPr>
        <w:t xml:space="preserve">packed cell </w:t>
      </w:r>
      <w:r w:rsidRPr="00482E0C">
        <w:rPr>
          <w:rFonts w:ascii="Arial" w:eastAsia="Arial" w:hAnsi="Arial" w:cs="Arial"/>
          <w:color w:val="000000" w:themeColor="text1"/>
          <w:sz w:val="20"/>
          <w:szCs w:val="20"/>
        </w:rPr>
        <w:t>volume</w:t>
      </w:r>
      <w:r w:rsidRPr="00482E0C">
        <w:rPr>
          <w:rFonts w:ascii="Arial" w:hAnsi="Arial" w:cs="Arial"/>
          <w:sz w:val="20"/>
          <w:szCs w:val="20"/>
        </w:rPr>
        <w:t xml:space="preserve"> was </w:t>
      </w:r>
      <w:r w:rsidR="00833CA1" w:rsidRPr="00482E0C">
        <w:rPr>
          <w:rFonts w:ascii="Arial" w:hAnsi="Arial" w:cs="Arial"/>
          <w:sz w:val="20"/>
          <w:szCs w:val="20"/>
        </w:rPr>
        <w:t>analysed</w:t>
      </w:r>
      <w:r w:rsidRPr="00482E0C">
        <w:rPr>
          <w:rFonts w:ascii="Arial" w:hAnsi="Arial" w:cs="Arial"/>
          <w:sz w:val="20"/>
          <w:szCs w:val="20"/>
        </w:rPr>
        <w:t xml:space="preserve"> and </w:t>
      </w:r>
      <w:r w:rsidR="00833CA1" w:rsidRPr="00482E0C">
        <w:rPr>
          <w:rFonts w:ascii="Arial" w:hAnsi="Arial" w:cs="Arial"/>
          <w:sz w:val="20"/>
          <w:szCs w:val="20"/>
        </w:rPr>
        <w:t xml:space="preserve">was </w:t>
      </w:r>
      <w:r w:rsidRPr="00482E0C">
        <w:rPr>
          <w:rFonts w:ascii="Arial" w:hAnsi="Arial" w:cs="Arial"/>
          <w:sz w:val="20"/>
          <w:szCs w:val="20"/>
        </w:rPr>
        <w:t xml:space="preserve">a bit lower than the control in this study. Most pupils </w:t>
      </w:r>
      <w:r w:rsidR="00833CA1" w:rsidRPr="00482E0C">
        <w:rPr>
          <w:rFonts w:ascii="Arial" w:hAnsi="Arial" w:cs="Arial"/>
          <w:sz w:val="20"/>
          <w:szCs w:val="20"/>
        </w:rPr>
        <w:t>with</w:t>
      </w:r>
      <w:r w:rsidRPr="00482E0C">
        <w:rPr>
          <w:rFonts w:ascii="Arial" w:hAnsi="Arial" w:cs="Arial"/>
          <w:sz w:val="20"/>
          <w:szCs w:val="20"/>
        </w:rPr>
        <w:t xml:space="preserve"> </w:t>
      </w:r>
      <w:r w:rsidRPr="00482E0C">
        <w:rPr>
          <w:rFonts w:ascii="Arial" w:hAnsi="Arial" w:cs="Arial"/>
          <w:i/>
          <w:sz w:val="20"/>
          <w:szCs w:val="20"/>
        </w:rPr>
        <w:t>tinea capitis</w:t>
      </w:r>
      <w:r w:rsidRPr="00482E0C">
        <w:rPr>
          <w:rFonts w:ascii="Arial" w:hAnsi="Arial" w:cs="Arial"/>
          <w:sz w:val="20"/>
          <w:szCs w:val="20"/>
        </w:rPr>
        <w:t xml:space="preserve"> were children from poor homes with low socio-economic </w:t>
      </w:r>
      <w:r w:rsidR="00833CA1" w:rsidRPr="00482E0C">
        <w:rPr>
          <w:rFonts w:ascii="Arial" w:hAnsi="Arial" w:cs="Arial"/>
          <w:sz w:val="20"/>
          <w:szCs w:val="20"/>
        </w:rPr>
        <w:t>levels</w:t>
      </w:r>
      <w:r w:rsidRPr="00482E0C">
        <w:rPr>
          <w:rFonts w:ascii="Arial" w:hAnsi="Arial" w:cs="Arial"/>
          <w:sz w:val="20"/>
          <w:szCs w:val="20"/>
        </w:rPr>
        <w:t>.</w:t>
      </w:r>
      <w:r w:rsidR="00A341B4" w:rsidRPr="00482E0C">
        <w:rPr>
          <w:rFonts w:ascii="Arial" w:hAnsi="Arial" w:cs="Arial"/>
          <w:sz w:val="20"/>
          <w:szCs w:val="20"/>
        </w:rPr>
        <w:t xml:space="preserve"> Their diet may be malnourished</w:t>
      </w:r>
      <w:r w:rsidR="00833CA1" w:rsidRPr="00482E0C">
        <w:rPr>
          <w:rFonts w:ascii="Arial" w:hAnsi="Arial" w:cs="Arial"/>
          <w:sz w:val="20"/>
          <w:szCs w:val="20"/>
        </w:rPr>
        <w:t>,</w:t>
      </w:r>
      <w:r w:rsidR="00A341B4" w:rsidRPr="00482E0C">
        <w:rPr>
          <w:rFonts w:ascii="Arial" w:hAnsi="Arial" w:cs="Arial"/>
          <w:sz w:val="20"/>
          <w:szCs w:val="20"/>
        </w:rPr>
        <w:t xml:space="preserve"> which could cause low </w:t>
      </w:r>
      <w:r w:rsidR="00A341B4" w:rsidRPr="00482E0C">
        <w:rPr>
          <w:rFonts w:ascii="Arial" w:eastAsia="Arial" w:hAnsi="Arial" w:cs="Arial"/>
          <w:color w:val="000000" w:themeColor="text1"/>
          <w:sz w:val="20"/>
          <w:szCs w:val="20"/>
        </w:rPr>
        <w:t>packed cell volume</w:t>
      </w:r>
      <w:r w:rsidR="00A341B4" w:rsidRPr="00482E0C">
        <w:rPr>
          <w:rFonts w:ascii="Arial" w:hAnsi="Arial" w:cs="Arial"/>
          <w:sz w:val="20"/>
          <w:szCs w:val="20"/>
        </w:rPr>
        <w:t xml:space="preserve"> levels</w:t>
      </w:r>
      <w:r w:rsidRPr="00482E0C">
        <w:rPr>
          <w:rFonts w:ascii="Arial" w:hAnsi="Arial" w:cs="Arial"/>
          <w:sz w:val="20"/>
          <w:szCs w:val="20"/>
        </w:rPr>
        <w:t xml:space="preserve">. In this research, eosinophil count had no relationship with </w:t>
      </w:r>
      <w:r w:rsidRPr="00482E0C">
        <w:rPr>
          <w:rFonts w:ascii="Arial" w:hAnsi="Arial" w:cs="Arial"/>
          <w:i/>
          <w:sz w:val="20"/>
          <w:szCs w:val="20"/>
        </w:rPr>
        <w:t>tinea capitis.</w:t>
      </w:r>
      <w:r w:rsidRPr="00482E0C">
        <w:rPr>
          <w:rFonts w:ascii="Arial" w:hAnsi="Arial" w:cs="Arial"/>
          <w:sz w:val="20"/>
          <w:szCs w:val="20"/>
        </w:rPr>
        <w:t xml:space="preserve"> </w:t>
      </w:r>
    </w:p>
    <w:p w14:paraId="4D065383" w14:textId="33A42858" w:rsidR="001F2FF4" w:rsidRPr="00482E0C" w:rsidRDefault="00FF0288" w:rsidP="009A5F8C">
      <w:pPr>
        <w:jc w:val="both"/>
        <w:rPr>
          <w:rFonts w:ascii="Arial" w:hAnsi="Arial" w:cs="Arial"/>
          <w:sz w:val="20"/>
          <w:szCs w:val="20"/>
        </w:rPr>
      </w:pPr>
      <w:r w:rsidRPr="00482E0C">
        <w:rPr>
          <w:rFonts w:ascii="Arial" w:hAnsi="Arial" w:cs="Arial"/>
          <w:sz w:val="20"/>
          <w:szCs w:val="20"/>
        </w:rPr>
        <w:t>The high</w:t>
      </w:r>
      <w:r w:rsidR="001F2FF4" w:rsidRPr="00482E0C">
        <w:rPr>
          <w:rFonts w:ascii="Arial" w:hAnsi="Arial" w:cs="Arial"/>
          <w:sz w:val="20"/>
          <w:szCs w:val="20"/>
        </w:rPr>
        <w:t xml:space="preserve"> percentage of culture samples from the pupils </w:t>
      </w:r>
      <w:r w:rsidR="004B11A3" w:rsidRPr="00482E0C">
        <w:rPr>
          <w:rFonts w:ascii="Arial" w:hAnsi="Arial" w:cs="Arial"/>
          <w:sz w:val="20"/>
          <w:szCs w:val="20"/>
        </w:rPr>
        <w:t>with</w:t>
      </w:r>
      <w:r w:rsidR="001F2FF4" w:rsidRPr="00482E0C">
        <w:rPr>
          <w:rFonts w:ascii="Arial" w:hAnsi="Arial" w:cs="Arial"/>
          <w:sz w:val="20"/>
          <w:szCs w:val="20"/>
        </w:rPr>
        <w:t xml:space="preserve"> no growth </w:t>
      </w:r>
      <w:r w:rsidR="00463E3F" w:rsidRPr="00482E0C">
        <w:rPr>
          <w:rFonts w:ascii="Arial" w:hAnsi="Arial" w:cs="Arial"/>
          <w:sz w:val="20"/>
          <w:szCs w:val="20"/>
        </w:rPr>
        <w:t xml:space="preserve">may </w:t>
      </w:r>
      <w:r w:rsidR="001F2FF4" w:rsidRPr="00482E0C">
        <w:rPr>
          <w:rFonts w:ascii="Arial" w:hAnsi="Arial" w:cs="Arial"/>
          <w:sz w:val="20"/>
          <w:szCs w:val="20"/>
        </w:rPr>
        <w:t>probably be</w:t>
      </w:r>
      <w:r w:rsidR="00463E3F" w:rsidRPr="00482E0C">
        <w:rPr>
          <w:rFonts w:ascii="Arial" w:hAnsi="Arial" w:cs="Arial"/>
          <w:sz w:val="20"/>
          <w:szCs w:val="20"/>
        </w:rPr>
        <w:t xml:space="preserve"> due to</w:t>
      </w:r>
      <w:r w:rsidR="001F2FF4" w:rsidRPr="00482E0C">
        <w:rPr>
          <w:rFonts w:ascii="Arial" w:hAnsi="Arial" w:cs="Arial"/>
          <w:sz w:val="20"/>
          <w:szCs w:val="20"/>
        </w:rPr>
        <w:t xml:space="preserve"> the </w:t>
      </w:r>
      <w:r w:rsidR="00833CA1" w:rsidRPr="00482E0C">
        <w:rPr>
          <w:rFonts w:ascii="Arial" w:hAnsi="Arial" w:cs="Arial"/>
          <w:sz w:val="20"/>
          <w:szCs w:val="20"/>
        </w:rPr>
        <w:t>pupils’</w:t>
      </w:r>
      <w:r w:rsidR="001F2FF4" w:rsidRPr="00482E0C">
        <w:rPr>
          <w:rFonts w:ascii="Arial" w:hAnsi="Arial" w:cs="Arial"/>
          <w:sz w:val="20"/>
          <w:szCs w:val="20"/>
        </w:rPr>
        <w:t xml:space="preserve"> immune system </w:t>
      </w:r>
      <w:r w:rsidR="00463E3F" w:rsidRPr="00482E0C">
        <w:rPr>
          <w:rFonts w:ascii="Arial" w:hAnsi="Arial" w:cs="Arial"/>
          <w:sz w:val="20"/>
          <w:szCs w:val="20"/>
        </w:rPr>
        <w:t>being</w:t>
      </w:r>
      <w:r w:rsidR="001F2FF4" w:rsidRPr="00482E0C">
        <w:rPr>
          <w:rFonts w:ascii="Arial" w:hAnsi="Arial" w:cs="Arial"/>
          <w:sz w:val="20"/>
          <w:szCs w:val="20"/>
        </w:rPr>
        <w:t xml:space="preserve"> able to eradicate the dermatophyte</w:t>
      </w:r>
      <w:r w:rsidR="00833CA1" w:rsidRPr="00482E0C">
        <w:rPr>
          <w:rFonts w:ascii="Arial" w:hAnsi="Arial" w:cs="Arial"/>
          <w:sz w:val="20"/>
          <w:szCs w:val="20"/>
        </w:rPr>
        <w:t>,</w:t>
      </w:r>
      <w:r w:rsidR="001F2FF4" w:rsidRPr="00482E0C">
        <w:rPr>
          <w:rFonts w:ascii="Arial" w:hAnsi="Arial" w:cs="Arial"/>
          <w:sz w:val="20"/>
          <w:szCs w:val="20"/>
        </w:rPr>
        <w:t xml:space="preserve"> still leaving the scar at the time of collection or that the pupils had taken antifungals that cured the dermatophyte</w:t>
      </w:r>
      <w:r w:rsidR="00833CA1" w:rsidRPr="00482E0C">
        <w:rPr>
          <w:rFonts w:ascii="Arial" w:hAnsi="Arial" w:cs="Arial"/>
          <w:sz w:val="20"/>
          <w:szCs w:val="20"/>
        </w:rPr>
        <w:t>,</w:t>
      </w:r>
      <w:r w:rsidR="001F2FF4" w:rsidRPr="00482E0C">
        <w:rPr>
          <w:rFonts w:ascii="Arial" w:hAnsi="Arial" w:cs="Arial"/>
          <w:sz w:val="20"/>
          <w:szCs w:val="20"/>
        </w:rPr>
        <w:t xml:space="preserve"> thus leaving the scars not yet healed at the time of sample collection. The parents/</w:t>
      </w:r>
      <w:r w:rsidR="00833CA1" w:rsidRPr="00482E0C">
        <w:rPr>
          <w:rFonts w:ascii="Arial" w:hAnsi="Arial" w:cs="Arial"/>
          <w:sz w:val="20"/>
          <w:szCs w:val="20"/>
        </w:rPr>
        <w:t>guardians</w:t>
      </w:r>
      <w:r w:rsidR="001F2FF4" w:rsidRPr="00482E0C">
        <w:rPr>
          <w:rFonts w:ascii="Arial" w:hAnsi="Arial" w:cs="Arial"/>
          <w:sz w:val="20"/>
          <w:szCs w:val="20"/>
        </w:rPr>
        <w:t xml:space="preserve"> of such pupils did not truthfully indicate the use of the antifungals in the questionnaire given to them to fill</w:t>
      </w:r>
      <w:r w:rsidR="00833CA1" w:rsidRPr="00482E0C">
        <w:rPr>
          <w:rFonts w:ascii="Arial" w:hAnsi="Arial" w:cs="Arial"/>
          <w:sz w:val="20"/>
          <w:szCs w:val="20"/>
        </w:rPr>
        <w:t xml:space="preserve"> out</w:t>
      </w:r>
      <w:r w:rsidR="001F2FF4" w:rsidRPr="00482E0C">
        <w:rPr>
          <w:rFonts w:ascii="Arial" w:hAnsi="Arial" w:cs="Arial"/>
          <w:sz w:val="20"/>
          <w:szCs w:val="20"/>
        </w:rPr>
        <w:t>.</w:t>
      </w:r>
    </w:p>
    <w:p w14:paraId="06BE96F8" w14:textId="712B0FC9" w:rsidR="001F2FF4" w:rsidRPr="00482E0C" w:rsidRDefault="001F2FF4" w:rsidP="009A5F8C">
      <w:pPr>
        <w:jc w:val="both"/>
        <w:rPr>
          <w:rFonts w:ascii="Arial" w:hAnsi="Arial" w:cs="Arial"/>
          <w:sz w:val="20"/>
          <w:szCs w:val="20"/>
        </w:rPr>
      </w:pPr>
      <w:r w:rsidRPr="00482E0C">
        <w:rPr>
          <w:rFonts w:ascii="Arial" w:hAnsi="Arial" w:cs="Arial"/>
          <w:sz w:val="20"/>
          <w:szCs w:val="20"/>
        </w:rPr>
        <w:t>Despite strict compliance in sample collection and culturing</w:t>
      </w:r>
      <w:r w:rsidR="00833CA1" w:rsidRPr="00482E0C">
        <w:rPr>
          <w:rFonts w:ascii="Arial" w:hAnsi="Arial" w:cs="Arial"/>
          <w:sz w:val="20"/>
          <w:szCs w:val="20"/>
        </w:rPr>
        <w:t>,</w:t>
      </w:r>
      <w:r w:rsidRPr="00482E0C">
        <w:rPr>
          <w:rFonts w:ascii="Arial" w:hAnsi="Arial" w:cs="Arial"/>
          <w:sz w:val="20"/>
          <w:szCs w:val="20"/>
        </w:rPr>
        <w:t xml:space="preserve"> and with the use of Dermatophyte test medium, there were still contaminants (</w:t>
      </w:r>
      <w:r w:rsidRPr="00482E0C">
        <w:rPr>
          <w:rFonts w:ascii="Arial" w:hAnsi="Arial" w:cs="Arial"/>
          <w:i/>
          <w:sz w:val="20"/>
          <w:szCs w:val="20"/>
        </w:rPr>
        <w:t>Aspergillus species</w:t>
      </w:r>
      <w:r w:rsidRPr="00482E0C">
        <w:rPr>
          <w:rFonts w:ascii="Arial" w:hAnsi="Arial" w:cs="Arial"/>
          <w:sz w:val="20"/>
          <w:szCs w:val="20"/>
        </w:rPr>
        <w:t xml:space="preserve">) which grew on the media. Contamination was also encountered in the work of </w:t>
      </w:r>
      <w:r w:rsidRPr="00482E0C">
        <w:rPr>
          <w:rFonts w:ascii="Arial" w:hAnsi="Arial" w:cs="Arial"/>
          <w:color w:val="0000FF"/>
          <w:sz w:val="20"/>
          <w:szCs w:val="20"/>
        </w:rPr>
        <w:t>(</w:t>
      </w:r>
      <w:r w:rsidR="00C6487D" w:rsidRPr="00482E0C">
        <w:rPr>
          <w:rFonts w:ascii="Arial" w:hAnsi="Arial" w:cs="Arial"/>
          <w:color w:val="0000FF"/>
          <w:sz w:val="20"/>
          <w:szCs w:val="20"/>
        </w:rPr>
        <w:fldChar w:fldCharType="begin"/>
      </w:r>
      <w:r w:rsidR="00C6487D" w:rsidRPr="00482E0C">
        <w:rPr>
          <w:rFonts w:ascii="Arial" w:hAnsi="Arial" w:cs="Arial"/>
          <w:color w:val="0000FF"/>
          <w:sz w:val="20"/>
          <w:szCs w:val="20"/>
        </w:rPr>
        <w:instrText xml:space="preserve"> REF _Ref229572339 \r \h </w:instrText>
      </w:r>
      <w:r w:rsidR="00C6487D" w:rsidRPr="00482E0C">
        <w:rPr>
          <w:rFonts w:ascii="Arial" w:hAnsi="Arial" w:cs="Arial"/>
          <w:color w:val="0000FF"/>
          <w:sz w:val="20"/>
          <w:szCs w:val="20"/>
        </w:rPr>
      </w:r>
      <w:r w:rsidR="00C6487D" w:rsidRPr="00482E0C">
        <w:rPr>
          <w:rFonts w:ascii="Arial" w:hAnsi="Arial" w:cs="Arial"/>
          <w:color w:val="0000FF"/>
          <w:sz w:val="20"/>
          <w:szCs w:val="20"/>
        </w:rPr>
        <w:fldChar w:fldCharType="separate"/>
      </w:r>
      <w:r w:rsidR="00C6487D" w:rsidRPr="00482E0C">
        <w:rPr>
          <w:rFonts w:ascii="Arial" w:hAnsi="Arial" w:cs="Arial"/>
          <w:color w:val="0000FF"/>
          <w:sz w:val="20"/>
          <w:szCs w:val="20"/>
        </w:rPr>
        <w:t>18</w:t>
      </w:r>
      <w:r w:rsidR="00C6487D" w:rsidRPr="00482E0C">
        <w:rPr>
          <w:rFonts w:ascii="Arial" w:hAnsi="Arial" w:cs="Arial"/>
          <w:color w:val="0000FF"/>
          <w:sz w:val="20"/>
          <w:szCs w:val="20"/>
        </w:rPr>
        <w:fldChar w:fldCharType="end"/>
      </w:r>
      <w:r w:rsidRPr="00482E0C">
        <w:rPr>
          <w:rFonts w:ascii="Arial" w:hAnsi="Arial" w:cs="Arial"/>
          <w:color w:val="0000FF"/>
          <w:sz w:val="20"/>
          <w:szCs w:val="20"/>
        </w:rPr>
        <w:t>)</w:t>
      </w:r>
      <w:r w:rsidRPr="00482E0C">
        <w:rPr>
          <w:rFonts w:ascii="Arial" w:hAnsi="Arial" w:cs="Arial"/>
          <w:sz w:val="20"/>
          <w:szCs w:val="20"/>
        </w:rPr>
        <w:t xml:space="preserve"> in the isolation of dermatophyte, though</w:t>
      </w:r>
      <w:r w:rsidR="005B7788" w:rsidRPr="00482E0C">
        <w:rPr>
          <w:rFonts w:ascii="Arial" w:hAnsi="Arial" w:cs="Arial"/>
          <w:sz w:val="20"/>
          <w:szCs w:val="20"/>
        </w:rPr>
        <w:t xml:space="preserve"> </w:t>
      </w:r>
      <w:proofErr w:type="spellStart"/>
      <w:r w:rsidR="00833CA1" w:rsidRPr="00482E0C">
        <w:rPr>
          <w:rFonts w:ascii="Arial" w:hAnsi="Arial" w:cs="Arial"/>
          <w:sz w:val="20"/>
          <w:szCs w:val="20"/>
        </w:rPr>
        <w:t>Sabouraud</w:t>
      </w:r>
      <w:proofErr w:type="spellEnd"/>
      <w:r w:rsidRPr="00482E0C">
        <w:rPr>
          <w:rFonts w:ascii="Arial" w:hAnsi="Arial" w:cs="Arial"/>
          <w:sz w:val="20"/>
          <w:szCs w:val="20"/>
        </w:rPr>
        <w:t xml:space="preserve"> dextrose agar was used in their study. From the questionnaire, it was observed that 2 to 3 siblings from the same family had </w:t>
      </w:r>
      <w:r w:rsidR="00463E3F" w:rsidRPr="00482E0C">
        <w:rPr>
          <w:rFonts w:ascii="Arial" w:hAnsi="Arial" w:cs="Arial"/>
          <w:i/>
          <w:sz w:val="20"/>
          <w:szCs w:val="20"/>
        </w:rPr>
        <w:t xml:space="preserve">tinea </w:t>
      </w:r>
      <w:r w:rsidRPr="00482E0C">
        <w:rPr>
          <w:rFonts w:ascii="Arial" w:hAnsi="Arial" w:cs="Arial"/>
          <w:i/>
          <w:sz w:val="20"/>
          <w:szCs w:val="20"/>
        </w:rPr>
        <w:t>capitis</w:t>
      </w:r>
      <w:r w:rsidRPr="00482E0C">
        <w:rPr>
          <w:rFonts w:ascii="Arial" w:hAnsi="Arial" w:cs="Arial"/>
          <w:sz w:val="20"/>
          <w:szCs w:val="20"/>
        </w:rPr>
        <w:t xml:space="preserve">. This might be due to </w:t>
      </w:r>
      <w:r w:rsidR="00463E3F" w:rsidRPr="00482E0C">
        <w:rPr>
          <w:rFonts w:ascii="Arial" w:hAnsi="Arial" w:cs="Arial"/>
          <w:sz w:val="20"/>
          <w:szCs w:val="20"/>
        </w:rPr>
        <w:t xml:space="preserve">direct </w:t>
      </w:r>
      <w:r w:rsidRPr="00482E0C">
        <w:rPr>
          <w:rFonts w:ascii="Arial" w:hAnsi="Arial" w:cs="Arial"/>
          <w:sz w:val="20"/>
          <w:szCs w:val="20"/>
        </w:rPr>
        <w:t xml:space="preserve">contact </w:t>
      </w:r>
      <w:r w:rsidR="00463E3F" w:rsidRPr="00482E0C">
        <w:rPr>
          <w:rFonts w:ascii="Arial" w:hAnsi="Arial" w:cs="Arial"/>
          <w:sz w:val="20"/>
          <w:szCs w:val="20"/>
        </w:rPr>
        <w:t>or contact via sharing of</w:t>
      </w:r>
      <w:r w:rsidRPr="00482E0C">
        <w:rPr>
          <w:rFonts w:ascii="Arial" w:hAnsi="Arial" w:cs="Arial"/>
          <w:sz w:val="20"/>
          <w:szCs w:val="20"/>
        </w:rPr>
        <w:t xml:space="preserve"> clipper, </w:t>
      </w:r>
      <w:r w:rsidR="00833CA1" w:rsidRPr="00482E0C">
        <w:rPr>
          <w:rFonts w:ascii="Arial" w:hAnsi="Arial" w:cs="Arial"/>
          <w:sz w:val="20"/>
          <w:szCs w:val="20"/>
        </w:rPr>
        <w:t>headwear</w:t>
      </w:r>
      <w:r w:rsidRPr="00482E0C">
        <w:rPr>
          <w:rFonts w:ascii="Arial" w:hAnsi="Arial" w:cs="Arial"/>
          <w:sz w:val="20"/>
          <w:szCs w:val="20"/>
        </w:rPr>
        <w:t xml:space="preserve"> or contact with </w:t>
      </w:r>
      <w:r w:rsidR="00463E3F" w:rsidRPr="00482E0C">
        <w:rPr>
          <w:rFonts w:ascii="Arial" w:hAnsi="Arial" w:cs="Arial"/>
          <w:sz w:val="20"/>
          <w:szCs w:val="20"/>
        </w:rPr>
        <w:t>pets</w:t>
      </w:r>
      <w:r w:rsidRPr="00482E0C">
        <w:rPr>
          <w:rFonts w:ascii="Arial" w:hAnsi="Arial" w:cs="Arial"/>
          <w:sz w:val="20"/>
          <w:szCs w:val="20"/>
        </w:rPr>
        <w:t>.</w:t>
      </w:r>
    </w:p>
    <w:p w14:paraId="34296D5B" w14:textId="274A4D07" w:rsidR="00767ABE" w:rsidRPr="00482E0C" w:rsidRDefault="00767ABE" w:rsidP="009A5F8C">
      <w:pPr>
        <w:jc w:val="both"/>
        <w:rPr>
          <w:rFonts w:ascii="Arial" w:hAnsi="Arial" w:cs="Arial"/>
          <w:b/>
          <w:sz w:val="20"/>
          <w:szCs w:val="20"/>
        </w:rPr>
      </w:pPr>
    </w:p>
    <w:p w14:paraId="34551932" w14:textId="02E57A61" w:rsidR="001F2FF4" w:rsidRPr="00482E0C" w:rsidRDefault="00E219D6" w:rsidP="009A5F8C">
      <w:pPr>
        <w:jc w:val="both"/>
        <w:rPr>
          <w:rFonts w:ascii="Arial" w:hAnsi="Arial" w:cs="Arial"/>
          <w:b/>
          <w:sz w:val="20"/>
          <w:szCs w:val="20"/>
        </w:rPr>
      </w:pPr>
      <w:r w:rsidRPr="00482E0C">
        <w:rPr>
          <w:rFonts w:ascii="Arial" w:hAnsi="Arial" w:cs="Arial"/>
          <w:b/>
          <w:sz w:val="20"/>
          <w:szCs w:val="20"/>
        </w:rPr>
        <w:t>Conclusion</w:t>
      </w:r>
    </w:p>
    <w:p w14:paraId="3FB46489" w14:textId="50E2BDE0" w:rsidR="001F2FF4" w:rsidRPr="00482E0C" w:rsidRDefault="001F2FF4" w:rsidP="009A5F8C">
      <w:pPr>
        <w:jc w:val="both"/>
        <w:rPr>
          <w:rFonts w:ascii="Arial" w:hAnsi="Arial" w:cs="Arial"/>
          <w:i/>
          <w:sz w:val="20"/>
          <w:szCs w:val="20"/>
        </w:rPr>
      </w:pPr>
      <w:r w:rsidRPr="00482E0C">
        <w:rPr>
          <w:rFonts w:ascii="Arial" w:hAnsi="Arial" w:cs="Arial"/>
          <w:sz w:val="20"/>
          <w:szCs w:val="20"/>
        </w:rPr>
        <w:t>The study revealed</w:t>
      </w:r>
      <w:r w:rsidRPr="00482E0C">
        <w:rPr>
          <w:rFonts w:ascii="Arial" w:hAnsi="Arial" w:cs="Arial"/>
          <w:bCs/>
          <w:color w:val="000000" w:themeColor="text1"/>
          <w:sz w:val="20"/>
          <w:szCs w:val="20"/>
        </w:rPr>
        <w:t xml:space="preserve"> that </w:t>
      </w:r>
      <w:r w:rsidR="00B93366" w:rsidRPr="00482E0C">
        <w:rPr>
          <w:rFonts w:ascii="Arial" w:hAnsi="Arial" w:cs="Arial"/>
          <w:bCs/>
          <w:i/>
          <w:color w:val="000000" w:themeColor="text1"/>
          <w:sz w:val="20"/>
          <w:szCs w:val="20"/>
        </w:rPr>
        <w:t>tinea</w:t>
      </w:r>
      <w:r w:rsidRPr="00482E0C">
        <w:rPr>
          <w:rFonts w:ascii="Arial" w:hAnsi="Arial" w:cs="Arial"/>
          <w:bCs/>
          <w:i/>
          <w:color w:val="000000" w:themeColor="text1"/>
          <w:sz w:val="20"/>
          <w:szCs w:val="20"/>
        </w:rPr>
        <w:t xml:space="preserve"> capitis</w:t>
      </w:r>
      <w:r w:rsidRPr="00482E0C">
        <w:rPr>
          <w:rFonts w:ascii="Arial" w:hAnsi="Arial" w:cs="Arial"/>
          <w:bCs/>
          <w:color w:val="000000" w:themeColor="text1"/>
          <w:sz w:val="20"/>
          <w:szCs w:val="20"/>
        </w:rPr>
        <w:t xml:space="preserve"> still </w:t>
      </w:r>
      <w:r w:rsidR="00833CA1" w:rsidRPr="00482E0C">
        <w:rPr>
          <w:rFonts w:ascii="Arial" w:hAnsi="Arial" w:cs="Arial"/>
          <w:bCs/>
          <w:color w:val="000000" w:themeColor="text1"/>
          <w:sz w:val="20"/>
          <w:szCs w:val="20"/>
        </w:rPr>
        <w:t>exists</w:t>
      </w:r>
      <w:r w:rsidRPr="00482E0C">
        <w:rPr>
          <w:rFonts w:ascii="Arial" w:hAnsi="Arial" w:cs="Arial"/>
          <w:bCs/>
          <w:color w:val="000000" w:themeColor="text1"/>
          <w:sz w:val="20"/>
          <w:szCs w:val="20"/>
        </w:rPr>
        <w:t xml:space="preserve"> among primary pupils in Anambra state</w:t>
      </w:r>
      <w:r w:rsidR="00833CA1" w:rsidRPr="00482E0C">
        <w:rPr>
          <w:rFonts w:ascii="Arial" w:hAnsi="Arial" w:cs="Arial"/>
          <w:bCs/>
          <w:color w:val="000000" w:themeColor="text1"/>
          <w:sz w:val="20"/>
          <w:szCs w:val="20"/>
        </w:rPr>
        <w:t>,</w:t>
      </w:r>
      <w:r w:rsidRPr="00482E0C">
        <w:rPr>
          <w:rFonts w:ascii="Arial" w:hAnsi="Arial" w:cs="Arial"/>
          <w:bCs/>
          <w:color w:val="000000" w:themeColor="text1"/>
          <w:sz w:val="20"/>
          <w:szCs w:val="20"/>
        </w:rPr>
        <w:t xml:space="preserve"> with </w:t>
      </w:r>
      <w:r w:rsidR="00833CA1" w:rsidRPr="00482E0C">
        <w:rPr>
          <w:rFonts w:ascii="Arial" w:hAnsi="Arial" w:cs="Arial"/>
          <w:bCs/>
          <w:color w:val="000000" w:themeColor="text1"/>
          <w:sz w:val="20"/>
          <w:szCs w:val="20"/>
        </w:rPr>
        <w:t xml:space="preserve">the </w:t>
      </w:r>
      <w:r w:rsidRPr="00482E0C">
        <w:rPr>
          <w:rFonts w:ascii="Arial" w:hAnsi="Arial" w:cs="Arial"/>
          <w:bCs/>
          <w:color w:val="000000" w:themeColor="text1"/>
          <w:sz w:val="20"/>
          <w:szCs w:val="20"/>
        </w:rPr>
        <w:t xml:space="preserve">age group 7-9 years </w:t>
      </w:r>
      <w:r w:rsidR="00B93366" w:rsidRPr="00482E0C">
        <w:rPr>
          <w:rFonts w:ascii="Arial" w:hAnsi="Arial" w:cs="Arial"/>
          <w:bCs/>
          <w:color w:val="000000" w:themeColor="text1"/>
          <w:sz w:val="20"/>
          <w:szCs w:val="20"/>
        </w:rPr>
        <w:t xml:space="preserve">being the </w:t>
      </w:r>
      <w:r w:rsidRPr="00482E0C">
        <w:rPr>
          <w:rFonts w:ascii="Arial" w:hAnsi="Arial" w:cs="Arial"/>
          <w:bCs/>
          <w:color w:val="000000" w:themeColor="text1"/>
          <w:sz w:val="20"/>
          <w:szCs w:val="20"/>
        </w:rPr>
        <w:t xml:space="preserve">predominant </w:t>
      </w:r>
      <w:r w:rsidR="00B93366" w:rsidRPr="00482E0C">
        <w:rPr>
          <w:rFonts w:ascii="Arial" w:hAnsi="Arial" w:cs="Arial"/>
          <w:bCs/>
          <w:color w:val="000000" w:themeColor="text1"/>
          <w:sz w:val="20"/>
          <w:szCs w:val="20"/>
        </w:rPr>
        <w:t>group</w:t>
      </w:r>
      <w:r w:rsidRPr="00482E0C">
        <w:rPr>
          <w:rFonts w:ascii="Arial" w:hAnsi="Arial" w:cs="Arial"/>
          <w:bCs/>
          <w:color w:val="000000" w:themeColor="text1"/>
          <w:sz w:val="20"/>
          <w:szCs w:val="20"/>
        </w:rPr>
        <w:t xml:space="preserve"> with clinical features</w:t>
      </w:r>
      <w:r w:rsidRPr="00482E0C">
        <w:rPr>
          <w:rFonts w:ascii="Arial" w:hAnsi="Arial" w:cs="Arial"/>
          <w:sz w:val="20"/>
          <w:szCs w:val="20"/>
        </w:rPr>
        <w:t xml:space="preserve">. </w:t>
      </w:r>
      <w:r w:rsidRPr="00482E0C">
        <w:rPr>
          <w:rFonts w:ascii="Arial" w:hAnsi="Arial" w:cs="Arial"/>
          <w:i/>
          <w:sz w:val="20"/>
          <w:szCs w:val="20"/>
        </w:rPr>
        <w:t xml:space="preserve">M. </w:t>
      </w:r>
      <w:proofErr w:type="spellStart"/>
      <w:r w:rsidRPr="00482E0C">
        <w:rPr>
          <w:rFonts w:ascii="Arial" w:hAnsi="Arial" w:cs="Arial"/>
          <w:i/>
          <w:sz w:val="20"/>
          <w:szCs w:val="20"/>
        </w:rPr>
        <w:t>audouinii</w:t>
      </w:r>
      <w:proofErr w:type="spellEnd"/>
      <w:r w:rsidRPr="00482E0C">
        <w:rPr>
          <w:rFonts w:ascii="Arial" w:hAnsi="Arial" w:cs="Arial"/>
          <w:sz w:val="20"/>
          <w:szCs w:val="20"/>
        </w:rPr>
        <w:t xml:space="preserve">, </w:t>
      </w:r>
      <w:r w:rsidRPr="00482E0C">
        <w:rPr>
          <w:rFonts w:ascii="Arial" w:hAnsi="Arial" w:cs="Arial"/>
          <w:i/>
          <w:sz w:val="20"/>
          <w:szCs w:val="20"/>
        </w:rPr>
        <w:t xml:space="preserve">M. </w:t>
      </w:r>
      <w:proofErr w:type="spellStart"/>
      <w:r w:rsidRPr="00482E0C">
        <w:rPr>
          <w:rFonts w:ascii="Arial" w:hAnsi="Arial" w:cs="Arial"/>
          <w:i/>
          <w:sz w:val="20"/>
          <w:szCs w:val="20"/>
        </w:rPr>
        <w:t>canis</w:t>
      </w:r>
      <w:proofErr w:type="spellEnd"/>
      <w:r w:rsidRPr="00482E0C">
        <w:rPr>
          <w:rFonts w:ascii="Arial" w:hAnsi="Arial" w:cs="Arial"/>
          <w:sz w:val="20"/>
          <w:szCs w:val="20"/>
        </w:rPr>
        <w:t xml:space="preserve">, </w:t>
      </w:r>
      <w:r w:rsidRPr="00482E0C">
        <w:rPr>
          <w:rFonts w:ascii="Arial" w:hAnsi="Arial" w:cs="Arial"/>
          <w:i/>
          <w:sz w:val="20"/>
          <w:szCs w:val="20"/>
        </w:rPr>
        <w:t xml:space="preserve">M. </w:t>
      </w:r>
      <w:proofErr w:type="spellStart"/>
      <w:r w:rsidRPr="00482E0C">
        <w:rPr>
          <w:rFonts w:ascii="Arial" w:hAnsi="Arial" w:cs="Arial"/>
          <w:i/>
          <w:sz w:val="20"/>
          <w:szCs w:val="20"/>
        </w:rPr>
        <w:t>ferrugineum</w:t>
      </w:r>
      <w:proofErr w:type="spellEnd"/>
      <w:r w:rsidRPr="00482E0C">
        <w:rPr>
          <w:rFonts w:ascii="Arial" w:hAnsi="Arial" w:cs="Arial"/>
          <w:sz w:val="20"/>
          <w:szCs w:val="20"/>
        </w:rPr>
        <w:t xml:space="preserve"> and </w:t>
      </w:r>
      <w:r w:rsidRPr="00482E0C">
        <w:rPr>
          <w:rFonts w:ascii="Arial" w:hAnsi="Arial" w:cs="Arial"/>
          <w:i/>
          <w:sz w:val="20"/>
          <w:szCs w:val="20"/>
        </w:rPr>
        <w:t>T. mentagrophyte</w:t>
      </w:r>
      <w:r w:rsidRPr="00482E0C">
        <w:rPr>
          <w:rFonts w:ascii="Arial" w:hAnsi="Arial" w:cs="Arial"/>
          <w:sz w:val="20"/>
          <w:szCs w:val="20"/>
        </w:rPr>
        <w:t xml:space="preserve"> were dermatophytes found </w:t>
      </w:r>
      <w:r w:rsidR="00B93366" w:rsidRPr="00482E0C">
        <w:rPr>
          <w:rFonts w:ascii="Arial" w:hAnsi="Arial" w:cs="Arial"/>
          <w:sz w:val="20"/>
          <w:szCs w:val="20"/>
        </w:rPr>
        <w:t>among</w:t>
      </w:r>
      <w:r w:rsidRPr="00482E0C">
        <w:rPr>
          <w:rFonts w:ascii="Arial" w:hAnsi="Arial" w:cs="Arial"/>
          <w:sz w:val="20"/>
          <w:szCs w:val="20"/>
        </w:rPr>
        <w:t xml:space="preserve"> public school pupils in Nnewi, Anambra state, Nigeria. Males with blood group O and h</w:t>
      </w:r>
      <w:r w:rsidR="00B93366" w:rsidRPr="00482E0C">
        <w:rPr>
          <w:rFonts w:ascii="Arial" w:hAnsi="Arial" w:cs="Arial"/>
          <w:sz w:val="20"/>
          <w:szCs w:val="20"/>
        </w:rPr>
        <w:t>a</w:t>
      </w:r>
      <w:r w:rsidRPr="00482E0C">
        <w:rPr>
          <w:rFonts w:ascii="Arial" w:hAnsi="Arial" w:cs="Arial"/>
          <w:sz w:val="20"/>
          <w:szCs w:val="20"/>
        </w:rPr>
        <w:t xml:space="preserve">emoglobin genotype AA were more prevalent in those with clinical features of </w:t>
      </w:r>
      <w:r w:rsidR="00B93366" w:rsidRPr="00482E0C">
        <w:rPr>
          <w:rFonts w:ascii="Arial" w:hAnsi="Arial" w:cs="Arial"/>
          <w:i/>
          <w:sz w:val="20"/>
          <w:szCs w:val="20"/>
        </w:rPr>
        <w:t>tinea</w:t>
      </w:r>
      <w:r w:rsidRPr="00482E0C">
        <w:rPr>
          <w:rFonts w:ascii="Arial" w:hAnsi="Arial" w:cs="Arial"/>
          <w:i/>
          <w:sz w:val="20"/>
          <w:szCs w:val="20"/>
        </w:rPr>
        <w:t xml:space="preserve"> capitis</w:t>
      </w:r>
      <w:r w:rsidR="00833CA1" w:rsidRPr="00482E0C">
        <w:rPr>
          <w:rFonts w:ascii="Arial" w:hAnsi="Arial" w:cs="Arial"/>
          <w:i/>
          <w:sz w:val="20"/>
          <w:szCs w:val="20"/>
        </w:rPr>
        <w:t>,</w:t>
      </w:r>
      <w:r w:rsidR="00CE6A7C" w:rsidRPr="00482E0C">
        <w:rPr>
          <w:rFonts w:ascii="Arial" w:hAnsi="Arial" w:cs="Arial"/>
          <w:i/>
          <w:sz w:val="20"/>
          <w:szCs w:val="20"/>
        </w:rPr>
        <w:t xml:space="preserve"> </w:t>
      </w:r>
      <w:r w:rsidR="00CE6A7C" w:rsidRPr="00482E0C">
        <w:rPr>
          <w:rFonts w:ascii="Arial" w:hAnsi="Arial" w:cs="Arial"/>
          <w:sz w:val="20"/>
          <w:szCs w:val="20"/>
        </w:rPr>
        <w:t xml:space="preserve">with </w:t>
      </w:r>
      <w:r w:rsidRPr="00482E0C">
        <w:rPr>
          <w:rFonts w:ascii="Arial" w:hAnsi="Arial" w:cs="Arial"/>
          <w:i/>
          <w:sz w:val="20"/>
          <w:szCs w:val="20"/>
        </w:rPr>
        <w:t xml:space="preserve">M. </w:t>
      </w:r>
      <w:proofErr w:type="spellStart"/>
      <w:r w:rsidRPr="00482E0C">
        <w:rPr>
          <w:rFonts w:ascii="Arial" w:hAnsi="Arial" w:cs="Arial"/>
          <w:i/>
          <w:sz w:val="20"/>
          <w:szCs w:val="20"/>
        </w:rPr>
        <w:t>audouinii</w:t>
      </w:r>
      <w:proofErr w:type="spellEnd"/>
      <w:r w:rsidRPr="00482E0C">
        <w:rPr>
          <w:rFonts w:ascii="Arial" w:hAnsi="Arial" w:cs="Arial"/>
          <w:sz w:val="20"/>
          <w:szCs w:val="20"/>
        </w:rPr>
        <w:t xml:space="preserve"> being the most prevalent </w:t>
      </w:r>
      <w:r w:rsidR="00B93366" w:rsidRPr="00482E0C">
        <w:rPr>
          <w:rFonts w:ascii="Arial" w:hAnsi="Arial" w:cs="Arial"/>
          <w:sz w:val="20"/>
          <w:szCs w:val="20"/>
        </w:rPr>
        <w:t>causative agent a</w:t>
      </w:r>
      <w:r w:rsidRPr="00482E0C">
        <w:rPr>
          <w:rFonts w:ascii="Arial" w:hAnsi="Arial" w:cs="Arial"/>
          <w:sz w:val="20"/>
          <w:szCs w:val="20"/>
        </w:rPr>
        <w:t xml:space="preserve">nd </w:t>
      </w:r>
      <w:r w:rsidRPr="00482E0C">
        <w:rPr>
          <w:rFonts w:ascii="Arial" w:hAnsi="Arial" w:cs="Arial"/>
          <w:i/>
          <w:sz w:val="20"/>
          <w:szCs w:val="20"/>
        </w:rPr>
        <w:t xml:space="preserve">M. </w:t>
      </w:r>
      <w:proofErr w:type="spellStart"/>
      <w:r w:rsidRPr="00482E0C">
        <w:rPr>
          <w:rFonts w:ascii="Arial" w:hAnsi="Arial" w:cs="Arial"/>
          <w:i/>
          <w:sz w:val="20"/>
          <w:szCs w:val="20"/>
        </w:rPr>
        <w:t>canis</w:t>
      </w:r>
      <w:proofErr w:type="spellEnd"/>
      <w:r w:rsidRPr="00482E0C">
        <w:rPr>
          <w:rFonts w:ascii="Arial" w:hAnsi="Arial" w:cs="Arial"/>
          <w:sz w:val="20"/>
          <w:szCs w:val="20"/>
        </w:rPr>
        <w:t xml:space="preserve"> the least. The </w:t>
      </w:r>
      <w:r w:rsidRPr="00482E0C">
        <w:rPr>
          <w:rFonts w:ascii="Arial" w:eastAsia="Arial" w:hAnsi="Arial" w:cs="Arial"/>
          <w:color w:val="000000" w:themeColor="text1"/>
          <w:sz w:val="20"/>
          <w:szCs w:val="20"/>
        </w:rPr>
        <w:t>packed cell volume</w:t>
      </w:r>
      <w:r w:rsidRPr="00482E0C">
        <w:rPr>
          <w:rFonts w:ascii="Arial" w:hAnsi="Arial" w:cs="Arial"/>
          <w:sz w:val="20"/>
          <w:szCs w:val="20"/>
        </w:rPr>
        <w:t xml:space="preserve"> level was significantly lower in pupils clinically diagnosed </w:t>
      </w:r>
      <w:r w:rsidR="00833CA1" w:rsidRPr="00482E0C">
        <w:rPr>
          <w:rFonts w:ascii="Arial" w:hAnsi="Arial" w:cs="Arial"/>
          <w:sz w:val="20"/>
          <w:szCs w:val="20"/>
        </w:rPr>
        <w:t>with</w:t>
      </w:r>
      <w:r w:rsidRPr="00482E0C">
        <w:rPr>
          <w:rFonts w:ascii="Arial" w:hAnsi="Arial" w:cs="Arial"/>
          <w:sz w:val="20"/>
          <w:szCs w:val="20"/>
        </w:rPr>
        <w:t xml:space="preserve"> </w:t>
      </w:r>
      <w:r w:rsidRPr="00482E0C">
        <w:rPr>
          <w:rFonts w:ascii="Arial" w:hAnsi="Arial" w:cs="Arial"/>
          <w:i/>
          <w:sz w:val="20"/>
          <w:szCs w:val="20"/>
        </w:rPr>
        <w:t>tinea capitis,</w:t>
      </w:r>
      <w:r w:rsidRPr="00482E0C">
        <w:rPr>
          <w:rFonts w:ascii="Arial" w:hAnsi="Arial" w:cs="Arial"/>
          <w:sz w:val="20"/>
          <w:szCs w:val="20"/>
        </w:rPr>
        <w:t xml:space="preserve"> while total white blood cell count, neutrophil count, lymphocyte count, basophil count and monocyte count were significantly higher. Gender, genotype, blood group and eosinophil count did not have any significant difference with </w:t>
      </w:r>
      <w:r w:rsidRPr="00482E0C">
        <w:rPr>
          <w:rFonts w:ascii="Arial" w:hAnsi="Arial" w:cs="Arial"/>
          <w:i/>
          <w:sz w:val="20"/>
          <w:szCs w:val="20"/>
        </w:rPr>
        <w:t>tinea capitis.</w:t>
      </w:r>
    </w:p>
    <w:p w14:paraId="7D4465AB" w14:textId="77777777" w:rsidR="00525110" w:rsidRPr="00482E0C" w:rsidRDefault="00525110" w:rsidP="009A5F8C">
      <w:pPr>
        <w:jc w:val="both"/>
        <w:rPr>
          <w:rFonts w:ascii="Arial" w:hAnsi="Arial" w:cs="Arial"/>
          <w:b/>
          <w:bCs/>
          <w:sz w:val="20"/>
          <w:szCs w:val="20"/>
        </w:rPr>
      </w:pPr>
    </w:p>
    <w:p w14:paraId="43FD5BE3" w14:textId="77777777" w:rsidR="00525110" w:rsidRPr="00482E0C" w:rsidRDefault="00525110" w:rsidP="009A5F8C">
      <w:pPr>
        <w:jc w:val="both"/>
        <w:rPr>
          <w:rFonts w:ascii="Arial" w:hAnsi="Arial" w:cs="Arial"/>
          <w:b/>
          <w:sz w:val="20"/>
          <w:szCs w:val="20"/>
        </w:rPr>
      </w:pPr>
      <w:r w:rsidRPr="00482E0C">
        <w:rPr>
          <w:rFonts w:ascii="Arial" w:hAnsi="Arial" w:cs="Arial"/>
          <w:b/>
          <w:sz w:val="20"/>
          <w:szCs w:val="20"/>
        </w:rPr>
        <w:t xml:space="preserve">Declarations </w:t>
      </w:r>
    </w:p>
    <w:p w14:paraId="69BAFC96" w14:textId="60AF27E7" w:rsidR="00525110" w:rsidRPr="00482E0C" w:rsidRDefault="00833CA1" w:rsidP="009A5F8C">
      <w:pPr>
        <w:jc w:val="both"/>
        <w:rPr>
          <w:rFonts w:ascii="Arial" w:hAnsi="Arial" w:cs="Arial"/>
          <w:bCs/>
          <w:i/>
          <w:sz w:val="20"/>
          <w:szCs w:val="20"/>
        </w:rPr>
      </w:pPr>
      <w:r w:rsidRPr="00482E0C">
        <w:rPr>
          <w:rFonts w:ascii="Arial" w:hAnsi="Arial" w:cs="Arial"/>
          <w:bCs/>
          <w:i/>
          <w:sz w:val="20"/>
          <w:szCs w:val="20"/>
        </w:rPr>
        <w:t>Ethical</w:t>
      </w:r>
      <w:r w:rsidR="00525110" w:rsidRPr="00482E0C">
        <w:rPr>
          <w:rFonts w:ascii="Arial" w:hAnsi="Arial" w:cs="Arial"/>
          <w:bCs/>
          <w:i/>
          <w:sz w:val="20"/>
          <w:szCs w:val="20"/>
        </w:rPr>
        <w:t xml:space="preserve"> </w:t>
      </w:r>
      <w:r w:rsidR="00E36FA5" w:rsidRPr="00482E0C">
        <w:rPr>
          <w:rFonts w:ascii="Arial" w:hAnsi="Arial" w:cs="Arial"/>
          <w:bCs/>
          <w:i/>
          <w:sz w:val="20"/>
          <w:szCs w:val="20"/>
        </w:rPr>
        <w:t xml:space="preserve">Considerations and Consent to Participate </w:t>
      </w:r>
    </w:p>
    <w:p w14:paraId="2C9D9AF3" w14:textId="77777777" w:rsidR="00E36FA5" w:rsidRPr="00482E0C" w:rsidRDefault="00525110" w:rsidP="00E36FA5">
      <w:pPr>
        <w:jc w:val="both"/>
        <w:rPr>
          <w:rFonts w:ascii="Arial" w:eastAsia="Arial" w:hAnsi="Arial" w:cs="Arial"/>
          <w:color w:val="000000" w:themeColor="text1"/>
          <w:sz w:val="20"/>
          <w:szCs w:val="20"/>
        </w:rPr>
      </w:pPr>
      <w:r w:rsidRPr="00482E0C">
        <w:rPr>
          <w:rFonts w:ascii="Arial" w:hAnsi="Arial" w:cs="Arial"/>
          <w:sz w:val="20"/>
          <w:szCs w:val="20"/>
        </w:rPr>
        <w:t>Ethical approval was obtained from Nnamdi Azikiwe University Teaching Hospital Ethical Committee (NAUTH/CS/66/VOL.5/75)</w:t>
      </w:r>
      <w:r w:rsidR="00E36FA5" w:rsidRPr="00482E0C">
        <w:rPr>
          <w:rFonts w:ascii="Arial" w:hAnsi="Arial" w:cs="Arial"/>
          <w:sz w:val="20"/>
          <w:szCs w:val="20"/>
        </w:rPr>
        <w:t xml:space="preserve"> </w:t>
      </w:r>
      <w:r w:rsidR="00E36FA5" w:rsidRPr="00482E0C">
        <w:rPr>
          <w:rFonts w:ascii="Arial" w:eastAsia="Arial" w:hAnsi="Arial" w:cs="Arial"/>
          <w:color w:val="000000" w:themeColor="text1"/>
          <w:sz w:val="20"/>
          <w:szCs w:val="20"/>
        </w:rPr>
        <w:t>before the samples were collected. Informed consent from parents/</w:t>
      </w:r>
      <w:r w:rsidR="00E36FA5" w:rsidRPr="00482E0C">
        <w:rPr>
          <w:rFonts w:ascii="Arial" w:hAnsi="Arial" w:cs="Arial"/>
          <w:bCs/>
          <w:color w:val="000000" w:themeColor="text1"/>
          <w:sz w:val="20"/>
          <w:szCs w:val="20"/>
        </w:rPr>
        <w:t>guardians</w:t>
      </w:r>
      <w:r w:rsidR="00E36FA5" w:rsidRPr="00482E0C">
        <w:rPr>
          <w:rFonts w:ascii="Arial" w:eastAsia="Arial" w:hAnsi="Arial" w:cs="Arial"/>
          <w:color w:val="000000" w:themeColor="text1"/>
          <w:sz w:val="20"/>
          <w:szCs w:val="20"/>
        </w:rPr>
        <w:t xml:space="preserve">, together with the approval </w:t>
      </w:r>
      <w:r w:rsidR="00E36FA5" w:rsidRPr="00482E0C">
        <w:rPr>
          <w:rFonts w:ascii="Arial" w:eastAsia="Arial" w:hAnsi="Arial" w:cs="Arial"/>
          <w:color w:val="000000" w:themeColor="text1"/>
          <w:sz w:val="20"/>
          <w:szCs w:val="20"/>
        </w:rPr>
        <w:lastRenderedPageBreak/>
        <w:t>letter from the Anambra state Universal Basic Education Board, clearly stating the scope of this work were obtained before the samples were collected from pupils. Even after this, the ascent of the participants was sought.</w:t>
      </w:r>
    </w:p>
    <w:p w14:paraId="457900A0" w14:textId="354E16F2" w:rsidR="00525110" w:rsidRPr="00482E0C" w:rsidRDefault="00525110" w:rsidP="009A5F8C">
      <w:pPr>
        <w:jc w:val="both"/>
        <w:rPr>
          <w:rFonts w:ascii="Arial" w:hAnsi="Arial" w:cs="Arial"/>
          <w:sz w:val="20"/>
          <w:szCs w:val="20"/>
        </w:rPr>
      </w:pPr>
    </w:p>
    <w:p w14:paraId="4E19D6D0" w14:textId="5A0F3663" w:rsidR="00525110" w:rsidRPr="00482E0C" w:rsidRDefault="00525110" w:rsidP="009A5F8C">
      <w:pPr>
        <w:jc w:val="both"/>
        <w:rPr>
          <w:rFonts w:ascii="Arial" w:hAnsi="Arial" w:cs="Arial"/>
          <w:bCs/>
          <w:i/>
          <w:sz w:val="20"/>
          <w:szCs w:val="20"/>
        </w:rPr>
      </w:pPr>
      <w:r w:rsidRPr="00482E0C">
        <w:rPr>
          <w:rFonts w:ascii="Arial" w:hAnsi="Arial" w:cs="Arial"/>
          <w:bCs/>
          <w:i/>
          <w:sz w:val="20"/>
          <w:szCs w:val="20"/>
        </w:rPr>
        <w:t xml:space="preserve">Consent for </w:t>
      </w:r>
      <w:r w:rsidR="00E36FA5" w:rsidRPr="00482E0C">
        <w:rPr>
          <w:rFonts w:ascii="Arial" w:hAnsi="Arial" w:cs="Arial"/>
          <w:bCs/>
          <w:i/>
          <w:sz w:val="20"/>
          <w:szCs w:val="20"/>
        </w:rPr>
        <w:t>P</w:t>
      </w:r>
      <w:r w:rsidRPr="00482E0C">
        <w:rPr>
          <w:rFonts w:ascii="Arial" w:hAnsi="Arial" w:cs="Arial"/>
          <w:bCs/>
          <w:i/>
          <w:sz w:val="20"/>
          <w:szCs w:val="20"/>
        </w:rPr>
        <w:t>ublication</w:t>
      </w:r>
    </w:p>
    <w:p w14:paraId="263032ED" w14:textId="2701B739" w:rsidR="00E36FA5" w:rsidRPr="00482E0C" w:rsidRDefault="00E36FA5" w:rsidP="00E36FA5">
      <w:pPr>
        <w:shd w:val="clear" w:color="auto" w:fill="FFFFFF"/>
        <w:jc w:val="both"/>
        <w:rPr>
          <w:rFonts w:ascii="Arial" w:hAnsi="Arial" w:cs="Arial"/>
          <w:color w:val="0F1115"/>
          <w:sz w:val="20"/>
          <w:szCs w:val="20"/>
          <w:lang w:eastAsia="en-GB"/>
        </w:rPr>
      </w:pPr>
      <w:r w:rsidRPr="00482E0C">
        <w:rPr>
          <w:rFonts w:ascii="Arial" w:hAnsi="Arial" w:cs="Arial"/>
          <w:color w:val="0F1115"/>
          <w:sz w:val="20"/>
          <w:szCs w:val="20"/>
          <w:lang w:eastAsia="en-GB"/>
        </w:rPr>
        <w:t>All authors have reviewed the final manuscript and give their consent for publication under the Creative Commons Attribution Non</w:t>
      </w:r>
      <w:r w:rsidRPr="00482E0C">
        <w:rPr>
          <w:rFonts w:ascii="Arial" w:hAnsi="Arial" w:cs="Arial"/>
          <w:color w:val="0F1115"/>
          <w:sz w:val="20"/>
          <w:szCs w:val="20"/>
          <w:lang w:eastAsia="en-GB"/>
        </w:rPr>
        <w:noBreakHyphen/>
        <w:t>Commercial 4.0 license.</w:t>
      </w:r>
    </w:p>
    <w:p w14:paraId="21B365D6" w14:textId="77777777" w:rsidR="00E36FA5" w:rsidRPr="00482E0C" w:rsidRDefault="00E36FA5" w:rsidP="009A5F8C">
      <w:pPr>
        <w:jc w:val="both"/>
        <w:rPr>
          <w:rFonts w:ascii="Arial" w:hAnsi="Arial" w:cs="Arial"/>
          <w:b/>
          <w:iCs/>
          <w:sz w:val="20"/>
          <w:szCs w:val="20"/>
        </w:rPr>
      </w:pPr>
    </w:p>
    <w:p w14:paraId="10560CA8" w14:textId="4E22C58E" w:rsidR="00525110" w:rsidRPr="00482E0C" w:rsidRDefault="00525110" w:rsidP="009A5F8C">
      <w:pPr>
        <w:jc w:val="both"/>
        <w:rPr>
          <w:rFonts w:ascii="Arial" w:hAnsi="Arial" w:cs="Arial"/>
          <w:bCs/>
          <w:i/>
          <w:sz w:val="20"/>
          <w:szCs w:val="20"/>
        </w:rPr>
      </w:pPr>
      <w:r w:rsidRPr="00482E0C">
        <w:rPr>
          <w:rFonts w:ascii="Arial" w:hAnsi="Arial" w:cs="Arial"/>
          <w:bCs/>
          <w:i/>
          <w:sz w:val="20"/>
          <w:szCs w:val="20"/>
        </w:rPr>
        <w:t xml:space="preserve">Availability of </w:t>
      </w:r>
      <w:r w:rsidR="00E36FA5" w:rsidRPr="00482E0C">
        <w:rPr>
          <w:rFonts w:ascii="Arial" w:hAnsi="Arial" w:cs="Arial"/>
          <w:bCs/>
          <w:i/>
          <w:sz w:val="20"/>
          <w:szCs w:val="20"/>
        </w:rPr>
        <w:t>D</w:t>
      </w:r>
      <w:r w:rsidRPr="00482E0C">
        <w:rPr>
          <w:rFonts w:ascii="Arial" w:hAnsi="Arial" w:cs="Arial"/>
          <w:bCs/>
          <w:i/>
          <w:sz w:val="20"/>
          <w:szCs w:val="20"/>
        </w:rPr>
        <w:t>ata</w:t>
      </w:r>
    </w:p>
    <w:p w14:paraId="50303F21" w14:textId="77777777" w:rsidR="00525110" w:rsidRPr="00482E0C" w:rsidRDefault="00525110" w:rsidP="009A5F8C">
      <w:pPr>
        <w:jc w:val="both"/>
        <w:rPr>
          <w:rFonts w:ascii="Arial" w:hAnsi="Arial" w:cs="Arial"/>
          <w:sz w:val="20"/>
          <w:szCs w:val="20"/>
        </w:rPr>
      </w:pPr>
      <w:r w:rsidRPr="00482E0C">
        <w:rPr>
          <w:rFonts w:ascii="Arial" w:hAnsi="Arial" w:cs="Arial"/>
          <w:sz w:val="20"/>
          <w:szCs w:val="20"/>
        </w:rPr>
        <w:t xml:space="preserve">The data used for this study are available from the corresponding author upon reasonable request. </w:t>
      </w:r>
    </w:p>
    <w:p w14:paraId="66B95DB2" w14:textId="77777777" w:rsidR="00E36FA5" w:rsidRPr="00482E0C" w:rsidRDefault="00E36FA5" w:rsidP="009A5F8C">
      <w:pPr>
        <w:jc w:val="both"/>
        <w:rPr>
          <w:rFonts w:ascii="Arial" w:hAnsi="Arial" w:cs="Arial"/>
          <w:b/>
          <w:sz w:val="20"/>
          <w:szCs w:val="20"/>
        </w:rPr>
      </w:pPr>
    </w:p>
    <w:p w14:paraId="65F2B45F" w14:textId="7F75652E" w:rsidR="00525110" w:rsidRPr="00482E0C" w:rsidRDefault="00525110" w:rsidP="009A5F8C">
      <w:pPr>
        <w:jc w:val="both"/>
        <w:rPr>
          <w:rFonts w:ascii="Arial" w:hAnsi="Arial" w:cs="Arial"/>
          <w:bCs/>
          <w:i/>
          <w:iCs/>
          <w:sz w:val="20"/>
          <w:szCs w:val="20"/>
        </w:rPr>
      </w:pPr>
      <w:r w:rsidRPr="00482E0C">
        <w:rPr>
          <w:rFonts w:ascii="Arial" w:hAnsi="Arial" w:cs="Arial"/>
          <w:bCs/>
          <w:i/>
          <w:iCs/>
          <w:sz w:val="20"/>
          <w:szCs w:val="20"/>
        </w:rPr>
        <w:t>Conflict of Interest</w:t>
      </w:r>
    </w:p>
    <w:p w14:paraId="2AFE831E" w14:textId="77777777" w:rsidR="00525110" w:rsidRPr="00482E0C" w:rsidRDefault="00525110" w:rsidP="009A5F8C">
      <w:pPr>
        <w:jc w:val="both"/>
        <w:rPr>
          <w:rFonts w:ascii="Arial" w:hAnsi="Arial" w:cs="Arial"/>
          <w:sz w:val="20"/>
          <w:szCs w:val="20"/>
        </w:rPr>
      </w:pPr>
      <w:r w:rsidRPr="00482E0C">
        <w:rPr>
          <w:rFonts w:ascii="Arial" w:hAnsi="Arial" w:cs="Arial"/>
          <w:sz w:val="20"/>
          <w:szCs w:val="20"/>
        </w:rPr>
        <w:t>None</w:t>
      </w:r>
    </w:p>
    <w:p w14:paraId="7F0D6E92" w14:textId="77777777" w:rsidR="00E36FA5" w:rsidRPr="00482E0C" w:rsidRDefault="00E36FA5" w:rsidP="009A5F8C">
      <w:pPr>
        <w:jc w:val="both"/>
        <w:rPr>
          <w:rFonts w:ascii="Arial" w:hAnsi="Arial" w:cs="Arial"/>
          <w:b/>
          <w:sz w:val="20"/>
          <w:szCs w:val="20"/>
        </w:rPr>
      </w:pPr>
    </w:p>
    <w:p w14:paraId="00F8F13D" w14:textId="55B7964A" w:rsidR="00525110" w:rsidRPr="00482E0C" w:rsidRDefault="00525110" w:rsidP="009A5F8C">
      <w:pPr>
        <w:jc w:val="both"/>
        <w:rPr>
          <w:rFonts w:ascii="Arial" w:hAnsi="Arial" w:cs="Arial"/>
          <w:bCs/>
          <w:i/>
          <w:iCs/>
          <w:sz w:val="20"/>
          <w:szCs w:val="20"/>
        </w:rPr>
      </w:pPr>
      <w:r w:rsidRPr="00482E0C">
        <w:rPr>
          <w:rFonts w:ascii="Arial" w:hAnsi="Arial" w:cs="Arial"/>
          <w:bCs/>
          <w:i/>
          <w:iCs/>
          <w:sz w:val="20"/>
          <w:szCs w:val="20"/>
        </w:rPr>
        <w:t>Funding</w:t>
      </w:r>
    </w:p>
    <w:p w14:paraId="694B74BE" w14:textId="77777777" w:rsidR="00525110" w:rsidRPr="00482E0C" w:rsidRDefault="00525110" w:rsidP="009A5F8C">
      <w:pPr>
        <w:jc w:val="both"/>
        <w:rPr>
          <w:rFonts w:ascii="Arial" w:hAnsi="Arial" w:cs="Arial"/>
          <w:sz w:val="20"/>
          <w:szCs w:val="20"/>
        </w:rPr>
      </w:pPr>
      <w:r w:rsidRPr="00482E0C">
        <w:rPr>
          <w:rFonts w:ascii="Arial" w:hAnsi="Arial" w:cs="Arial"/>
          <w:sz w:val="20"/>
          <w:szCs w:val="20"/>
        </w:rPr>
        <w:t>The study did not receive any external funding</w:t>
      </w:r>
    </w:p>
    <w:p w14:paraId="5E993D58" w14:textId="77777777" w:rsidR="00E36FA5" w:rsidRPr="00482E0C" w:rsidRDefault="00E36FA5" w:rsidP="009A5F8C">
      <w:pPr>
        <w:jc w:val="both"/>
        <w:rPr>
          <w:rFonts w:ascii="Arial" w:hAnsi="Arial" w:cs="Arial"/>
          <w:b/>
          <w:iCs/>
          <w:sz w:val="20"/>
          <w:szCs w:val="20"/>
        </w:rPr>
      </w:pPr>
    </w:p>
    <w:p w14:paraId="0ECA9716" w14:textId="08D19676" w:rsidR="00525110" w:rsidRPr="00482E0C" w:rsidRDefault="00525110" w:rsidP="009A5F8C">
      <w:pPr>
        <w:jc w:val="both"/>
        <w:rPr>
          <w:rFonts w:ascii="Arial" w:hAnsi="Arial" w:cs="Arial"/>
          <w:bCs/>
          <w:i/>
          <w:sz w:val="20"/>
          <w:szCs w:val="20"/>
        </w:rPr>
      </w:pPr>
      <w:r w:rsidRPr="00482E0C">
        <w:rPr>
          <w:rFonts w:ascii="Arial" w:hAnsi="Arial" w:cs="Arial"/>
          <w:bCs/>
          <w:i/>
          <w:sz w:val="20"/>
          <w:szCs w:val="20"/>
        </w:rPr>
        <w:t xml:space="preserve">Authors’ </w:t>
      </w:r>
      <w:r w:rsidR="00E36FA5" w:rsidRPr="00482E0C">
        <w:rPr>
          <w:rFonts w:ascii="Arial" w:hAnsi="Arial" w:cs="Arial"/>
          <w:bCs/>
          <w:i/>
          <w:sz w:val="20"/>
          <w:szCs w:val="20"/>
        </w:rPr>
        <w:t>C</w:t>
      </w:r>
      <w:r w:rsidRPr="00482E0C">
        <w:rPr>
          <w:rFonts w:ascii="Arial" w:hAnsi="Arial" w:cs="Arial"/>
          <w:bCs/>
          <w:i/>
          <w:sz w:val="20"/>
          <w:szCs w:val="20"/>
        </w:rPr>
        <w:t>ontributions</w:t>
      </w:r>
    </w:p>
    <w:p w14:paraId="0D12E1D0" w14:textId="45B67215" w:rsidR="00525110" w:rsidRPr="00482E0C" w:rsidRDefault="00525110" w:rsidP="009A5F8C">
      <w:pPr>
        <w:jc w:val="both"/>
        <w:rPr>
          <w:rFonts w:ascii="Arial" w:hAnsi="Arial" w:cs="Arial"/>
          <w:sz w:val="20"/>
          <w:szCs w:val="20"/>
        </w:rPr>
      </w:pPr>
      <w:r w:rsidRPr="00482E0C">
        <w:rPr>
          <w:rFonts w:ascii="Arial" w:hAnsi="Arial" w:cs="Arial"/>
          <w:sz w:val="20"/>
          <w:szCs w:val="20"/>
        </w:rPr>
        <w:t>OO and EIB</w:t>
      </w:r>
      <w:r w:rsidR="00E36FA5" w:rsidRPr="00482E0C">
        <w:rPr>
          <w:rFonts w:ascii="Arial" w:hAnsi="Arial" w:cs="Arial"/>
          <w:sz w:val="20"/>
          <w:szCs w:val="20"/>
        </w:rPr>
        <w:t xml:space="preserve"> </w:t>
      </w:r>
      <w:r w:rsidRPr="00482E0C">
        <w:rPr>
          <w:rFonts w:ascii="Arial" w:hAnsi="Arial" w:cs="Arial"/>
          <w:sz w:val="20"/>
          <w:szCs w:val="20"/>
        </w:rPr>
        <w:t xml:space="preserve">contributed to the conception and design of the study. Preparation of the materials, field work, laboratory work and drafting of </w:t>
      </w:r>
      <w:r w:rsidR="00833CA1" w:rsidRPr="00482E0C">
        <w:rPr>
          <w:rFonts w:ascii="Arial" w:hAnsi="Arial" w:cs="Arial"/>
          <w:sz w:val="20"/>
          <w:szCs w:val="20"/>
        </w:rPr>
        <w:t xml:space="preserve">the </w:t>
      </w:r>
      <w:r w:rsidRPr="00482E0C">
        <w:rPr>
          <w:rFonts w:ascii="Arial" w:hAnsi="Arial" w:cs="Arial"/>
          <w:sz w:val="20"/>
          <w:szCs w:val="20"/>
        </w:rPr>
        <w:t xml:space="preserve">manuscript were performed by OO. The whole work was supervised and manuscript proofread by EIB. Both authors approved the manuscript. </w:t>
      </w:r>
    </w:p>
    <w:p w14:paraId="403673FF" w14:textId="77777777" w:rsidR="00E36FA5" w:rsidRPr="00482E0C" w:rsidRDefault="00E36FA5" w:rsidP="009A5F8C">
      <w:pPr>
        <w:jc w:val="both"/>
        <w:rPr>
          <w:rFonts w:ascii="Arial" w:hAnsi="Arial" w:cs="Arial"/>
          <w:b/>
          <w:iCs/>
          <w:sz w:val="20"/>
          <w:szCs w:val="20"/>
        </w:rPr>
      </w:pPr>
    </w:p>
    <w:p w14:paraId="286DB298" w14:textId="37D34CCF" w:rsidR="00525110" w:rsidRPr="00482E0C" w:rsidRDefault="00525110" w:rsidP="009A5F8C">
      <w:pPr>
        <w:jc w:val="both"/>
        <w:rPr>
          <w:rFonts w:ascii="Arial" w:hAnsi="Arial" w:cs="Arial"/>
          <w:bCs/>
          <w:i/>
          <w:sz w:val="20"/>
          <w:szCs w:val="20"/>
        </w:rPr>
      </w:pPr>
      <w:r w:rsidRPr="00482E0C">
        <w:rPr>
          <w:rFonts w:ascii="Arial" w:hAnsi="Arial" w:cs="Arial"/>
          <w:bCs/>
          <w:i/>
          <w:sz w:val="20"/>
          <w:szCs w:val="20"/>
        </w:rPr>
        <w:t>Acknowledgements</w:t>
      </w:r>
    </w:p>
    <w:p w14:paraId="13693661" w14:textId="040CCC77" w:rsidR="00525110" w:rsidRPr="00482E0C" w:rsidRDefault="00525110" w:rsidP="009A5F8C">
      <w:pPr>
        <w:jc w:val="both"/>
        <w:rPr>
          <w:rFonts w:ascii="Arial" w:hAnsi="Arial" w:cs="Arial"/>
          <w:sz w:val="20"/>
          <w:szCs w:val="20"/>
        </w:rPr>
      </w:pPr>
      <w:r w:rsidRPr="00482E0C">
        <w:rPr>
          <w:rFonts w:ascii="Arial" w:hAnsi="Arial" w:cs="Arial"/>
          <w:iCs/>
          <w:sz w:val="20"/>
          <w:szCs w:val="20"/>
        </w:rPr>
        <w:t xml:space="preserve">Parents /guardians of the pupils </w:t>
      </w:r>
      <w:r w:rsidR="00833CA1" w:rsidRPr="00482E0C">
        <w:rPr>
          <w:rFonts w:ascii="Arial" w:hAnsi="Arial" w:cs="Arial"/>
          <w:iCs/>
          <w:sz w:val="20"/>
          <w:szCs w:val="20"/>
        </w:rPr>
        <w:t>whose</w:t>
      </w:r>
      <w:r w:rsidRPr="00482E0C">
        <w:rPr>
          <w:rFonts w:ascii="Arial" w:hAnsi="Arial" w:cs="Arial"/>
          <w:iCs/>
          <w:sz w:val="20"/>
          <w:szCs w:val="20"/>
        </w:rPr>
        <w:t xml:space="preserve"> samples were collected for this study, the pupils </w:t>
      </w:r>
      <w:r w:rsidR="00833CA1" w:rsidRPr="00482E0C">
        <w:rPr>
          <w:rFonts w:ascii="Arial" w:hAnsi="Arial" w:cs="Arial"/>
          <w:iCs/>
          <w:sz w:val="20"/>
          <w:szCs w:val="20"/>
        </w:rPr>
        <w:t>who</w:t>
      </w:r>
      <w:r w:rsidRPr="00482E0C">
        <w:rPr>
          <w:rFonts w:ascii="Arial" w:hAnsi="Arial" w:cs="Arial"/>
          <w:iCs/>
          <w:sz w:val="20"/>
          <w:szCs w:val="20"/>
        </w:rPr>
        <w:t xml:space="preserve"> gave their ascent and the head teachers and teachers of the primary schools are appreciated for their support.</w:t>
      </w:r>
    </w:p>
    <w:p w14:paraId="0681BFA7" w14:textId="77777777" w:rsidR="001F2FF4" w:rsidRPr="00482E0C" w:rsidRDefault="001F2FF4" w:rsidP="009A5F8C">
      <w:pPr>
        <w:jc w:val="both"/>
        <w:rPr>
          <w:rFonts w:ascii="Arial" w:hAnsi="Arial" w:cs="Arial"/>
          <w:sz w:val="20"/>
          <w:szCs w:val="20"/>
        </w:rPr>
      </w:pPr>
    </w:p>
    <w:p w14:paraId="3EB5E471" w14:textId="0BD6AC4E" w:rsidR="001F2FF4" w:rsidRPr="00482E0C" w:rsidRDefault="00E36FA5" w:rsidP="00E36FA5">
      <w:pPr>
        <w:rPr>
          <w:rFonts w:ascii="Arial" w:hAnsi="Arial" w:cs="Arial"/>
          <w:b/>
          <w:sz w:val="20"/>
          <w:szCs w:val="20"/>
        </w:rPr>
      </w:pPr>
      <w:r w:rsidRPr="00482E0C">
        <w:rPr>
          <w:rFonts w:ascii="Arial" w:hAnsi="Arial" w:cs="Arial"/>
          <w:b/>
          <w:sz w:val="20"/>
          <w:szCs w:val="20"/>
        </w:rPr>
        <w:t>References</w:t>
      </w:r>
    </w:p>
    <w:p w14:paraId="0CDAFA15" w14:textId="7062F5B6" w:rsidR="006E4E23" w:rsidRPr="00482E0C" w:rsidRDefault="006E4E23" w:rsidP="00BA0819">
      <w:pPr>
        <w:pStyle w:val="ListParagraph"/>
        <w:numPr>
          <w:ilvl w:val="0"/>
          <w:numId w:val="2"/>
        </w:numPr>
        <w:ind w:left="288" w:hanging="288"/>
        <w:jc w:val="both"/>
        <w:rPr>
          <w:rFonts w:ascii="Arial" w:hAnsi="Arial" w:cs="Arial"/>
          <w:sz w:val="20"/>
          <w:szCs w:val="20"/>
        </w:rPr>
      </w:pPr>
      <w:bookmarkStart w:id="5" w:name="_Ref229572058"/>
      <w:r w:rsidRPr="00482E0C">
        <w:rPr>
          <w:rFonts w:ascii="Arial" w:hAnsi="Arial" w:cs="Arial"/>
          <w:sz w:val="20"/>
          <w:szCs w:val="20"/>
          <w:shd w:val="clear" w:color="auto" w:fill="FFFFFF"/>
        </w:rPr>
        <w:t xml:space="preserve">Ahmed MN, Yousuf M, Gomes RR, Rahman K, Mahmud H, </w:t>
      </w:r>
      <w:proofErr w:type="spellStart"/>
      <w:r w:rsidRPr="00482E0C">
        <w:rPr>
          <w:rFonts w:ascii="Arial" w:hAnsi="Arial" w:cs="Arial"/>
          <w:sz w:val="20"/>
          <w:szCs w:val="20"/>
          <w:shd w:val="clear" w:color="auto" w:fill="FFFFFF"/>
        </w:rPr>
        <w:t>Johora</w:t>
      </w:r>
      <w:proofErr w:type="spellEnd"/>
      <w:r w:rsidRPr="00482E0C">
        <w:rPr>
          <w:rFonts w:ascii="Arial" w:hAnsi="Arial" w:cs="Arial"/>
          <w:sz w:val="20"/>
          <w:szCs w:val="20"/>
          <w:shd w:val="clear" w:color="auto" w:fill="FFFFFF"/>
        </w:rPr>
        <w:t xml:space="preserve"> FT, Nurunnabi M. Association between Blood Group Typing and Clinical Manifestations of Dermatophytosis Patients. Journal of Armed Forces Medical College, Bangladesh. 2024;20(2):22-6.</w:t>
      </w:r>
      <w:r w:rsidR="00144CCD" w:rsidRPr="00482E0C">
        <w:rPr>
          <w:rFonts w:ascii="Arial" w:hAnsi="Arial" w:cs="Arial"/>
          <w:sz w:val="20"/>
          <w:szCs w:val="20"/>
          <w:shd w:val="clear" w:color="auto" w:fill="FFFFFF"/>
        </w:rPr>
        <w:t xml:space="preserve"> </w:t>
      </w:r>
      <w:hyperlink r:id="rId15" w:history="1">
        <w:r w:rsidR="00144CCD" w:rsidRPr="00482E0C">
          <w:rPr>
            <w:rStyle w:val="Hyperlink"/>
            <w:rFonts w:ascii="Arial" w:hAnsi="Arial" w:cs="Arial"/>
            <w:sz w:val="20"/>
            <w:szCs w:val="20"/>
            <w:shd w:val="clear" w:color="auto" w:fill="FFFFFF"/>
          </w:rPr>
          <w:t>https://doi.org/10.3329/jafmc.v20i2.80406</w:t>
        </w:r>
      </w:hyperlink>
      <w:bookmarkEnd w:id="5"/>
      <w:r w:rsidR="00144CCD" w:rsidRPr="00482E0C">
        <w:rPr>
          <w:rFonts w:ascii="Arial" w:hAnsi="Arial" w:cs="Arial"/>
          <w:sz w:val="20"/>
          <w:szCs w:val="20"/>
          <w:shd w:val="clear" w:color="auto" w:fill="FFFFFF"/>
        </w:rPr>
        <w:t xml:space="preserve"> </w:t>
      </w:r>
    </w:p>
    <w:p w14:paraId="4265620F" w14:textId="4910A721" w:rsidR="006E4E23" w:rsidRPr="00482E0C" w:rsidRDefault="006E4E23" w:rsidP="00BA0819">
      <w:pPr>
        <w:pStyle w:val="NormalWeb"/>
        <w:numPr>
          <w:ilvl w:val="0"/>
          <w:numId w:val="2"/>
        </w:numPr>
        <w:spacing w:before="0" w:beforeAutospacing="0" w:after="0" w:afterAutospacing="0"/>
        <w:ind w:left="288" w:hanging="288"/>
        <w:jc w:val="both"/>
        <w:rPr>
          <w:rFonts w:ascii="Arial" w:hAnsi="Arial" w:cs="Arial"/>
          <w:sz w:val="20"/>
          <w:szCs w:val="20"/>
        </w:rPr>
      </w:pPr>
      <w:bookmarkStart w:id="6" w:name="_Ref229572065"/>
      <w:r w:rsidRPr="00482E0C">
        <w:rPr>
          <w:rFonts w:ascii="Arial" w:hAnsi="Arial" w:cs="Arial"/>
          <w:color w:val="212121"/>
          <w:sz w:val="20"/>
          <w:szCs w:val="20"/>
          <w:shd w:val="clear" w:color="auto" w:fill="FFFFFF"/>
        </w:rPr>
        <w:t xml:space="preserve">Nweze EI. Dermatophytosis in Western Africa: a review. Pakistan </w:t>
      </w:r>
      <w:r w:rsidR="00213FDE" w:rsidRPr="00482E0C">
        <w:rPr>
          <w:rFonts w:ascii="Arial" w:hAnsi="Arial" w:cs="Arial"/>
          <w:color w:val="212121"/>
          <w:sz w:val="20"/>
          <w:szCs w:val="20"/>
          <w:shd w:val="clear" w:color="auto" w:fill="FFFFFF"/>
        </w:rPr>
        <w:t>J</w:t>
      </w:r>
      <w:r w:rsidRPr="00482E0C">
        <w:rPr>
          <w:rFonts w:ascii="Arial" w:hAnsi="Arial" w:cs="Arial"/>
          <w:color w:val="212121"/>
          <w:sz w:val="20"/>
          <w:szCs w:val="20"/>
          <w:shd w:val="clear" w:color="auto" w:fill="FFFFFF"/>
        </w:rPr>
        <w:t xml:space="preserve">ournal of </w:t>
      </w:r>
      <w:r w:rsidR="00213FDE" w:rsidRPr="00482E0C">
        <w:rPr>
          <w:rFonts w:ascii="Arial" w:hAnsi="Arial" w:cs="Arial"/>
          <w:color w:val="212121"/>
          <w:sz w:val="20"/>
          <w:szCs w:val="20"/>
          <w:shd w:val="clear" w:color="auto" w:fill="FFFFFF"/>
        </w:rPr>
        <w:t>B</w:t>
      </w:r>
      <w:r w:rsidRPr="00482E0C">
        <w:rPr>
          <w:rFonts w:ascii="Arial" w:hAnsi="Arial" w:cs="Arial"/>
          <w:color w:val="212121"/>
          <w:sz w:val="20"/>
          <w:szCs w:val="20"/>
          <w:shd w:val="clear" w:color="auto" w:fill="FFFFFF"/>
        </w:rPr>
        <w:t xml:space="preserve">iological </w:t>
      </w:r>
      <w:r w:rsidR="00213FDE" w:rsidRPr="00482E0C">
        <w:rPr>
          <w:rFonts w:ascii="Arial" w:hAnsi="Arial" w:cs="Arial"/>
          <w:color w:val="212121"/>
          <w:sz w:val="20"/>
          <w:szCs w:val="20"/>
          <w:shd w:val="clear" w:color="auto" w:fill="FFFFFF"/>
        </w:rPr>
        <w:t>S</w:t>
      </w:r>
      <w:r w:rsidRPr="00482E0C">
        <w:rPr>
          <w:rFonts w:ascii="Arial" w:hAnsi="Arial" w:cs="Arial"/>
          <w:color w:val="212121"/>
          <w:sz w:val="20"/>
          <w:szCs w:val="20"/>
          <w:shd w:val="clear" w:color="auto" w:fill="FFFFFF"/>
        </w:rPr>
        <w:t>ciences: PJBS. 2010 Jul 1;13(13):649-56.</w:t>
      </w:r>
      <w:r w:rsidR="00144CCD" w:rsidRPr="00482E0C">
        <w:rPr>
          <w:rFonts w:ascii="Arial" w:hAnsi="Arial" w:cs="Arial"/>
          <w:color w:val="212121"/>
          <w:sz w:val="20"/>
          <w:szCs w:val="20"/>
          <w:shd w:val="clear" w:color="auto" w:fill="FFFFFF"/>
        </w:rPr>
        <w:t xml:space="preserve"> </w:t>
      </w:r>
      <w:hyperlink r:id="rId16" w:history="1">
        <w:r w:rsidR="00144CCD" w:rsidRPr="00482E0C">
          <w:rPr>
            <w:rStyle w:val="Hyperlink"/>
            <w:rFonts w:ascii="Arial" w:hAnsi="Arial" w:cs="Arial"/>
            <w:sz w:val="20"/>
            <w:szCs w:val="20"/>
            <w:shd w:val="clear" w:color="auto" w:fill="FFFFFF"/>
          </w:rPr>
          <w:t>https://doi.org/10.3923/pjbs.2010.649.656</w:t>
        </w:r>
      </w:hyperlink>
      <w:bookmarkEnd w:id="6"/>
      <w:r w:rsidR="00144CCD" w:rsidRPr="00482E0C">
        <w:rPr>
          <w:rFonts w:ascii="Arial" w:hAnsi="Arial" w:cs="Arial"/>
          <w:color w:val="212121"/>
          <w:sz w:val="20"/>
          <w:szCs w:val="20"/>
          <w:shd w:val="clear" w:color="auto" w:fill="FFFFFF"/>
        </w:rPr>
        <w:t xml:space="preserve"> </w:t>
      </w:r>
    </w:p>
    <w:p w14:paraId="10364444" w14:textId="78E52610" w:rsidR="006E4E23" w:rsidRPr="00482E0C" w:rsidRDefault="006E4E23" w:rsidP="00BA0819">
      <w:pPr>
        <w:pStyle w:val="ListParagraph"/>
        <w:numPr>
          <w:ilvl w:val="0"/>
          <w:numId w:val="2"/>
        </w:numPr>
        <w:ind w:left="288" w:hanging="288"/>
        <w:jc w:val="both"/>
        <w:rPr>
          <w:rFonts w:ascii="Arial" w:hAnsi="Arial" w:cs="Arial"/>
          <w:color w:val="000000" w:themeColor="text1"/>
          <w:sz w:val="20"/>
          <w:szCs w:val="20"/>
        </w:rPr>
      </w:pPr>
      <w:bookmarkStart w:id="7" w:name="_Ref229572073"/>
      <w:proofErr w:type="spellStart"/>
      <w:r w:rsidRPr="00482E0C">
        <w:rPr>
          <w:rFonts w:ascii="Arial" w:hAnsi="Arial" w:cs="Arial"/>
          <w:sz w:val="20"/>
          <w:szCs w:val="20"/>
        </w:rPr>
        <w:t>Adesiji</w:t>
      </w:r>
      <w:proofErr w:type="spellEnd"/>
      <w:r w:rsidRPr="00482E0C">
        <w:rPr>
          <w:rFonts w:ascii="Arial" w:hAnsi="Arial" w:cs="Arial"/>
          <w:sz w:val="20"/>
          <w:szCs w:val="20"/>
        </w:rPr>
        <w:t xml:space="preserve"> YO, Omolade BF, Aderibigbe IA, </w:t>
      </w:r>
      <w:proofErr w:type="spellStart"/>
      <w:r w:rsidRPr="00482E0C">
        <w:rPr>
          <w:rFonts w:ascii="Arial" w:hAnsi="Arial" w:cs="Arial"/>
          <w:sz w:val="20"/>
          <w:szCs w:val="20"/>
        </w:rPr>
        <w:t>Ogungbe</w:t>
      </w:r>
      <w:proofErr w:type="spellEnd"/>
      <w:r w:rsidRPr="00482E0C">
        <w:rPr>
          <w:rFonts w:ascii="Arial" w:hAnsi="Arial" w:cs="Arial"/>
          <w:sz w:val="20"/>
          <w:szCs w:val="20"/>
        </w:rPr>
        <w:t xml:space="preserve"> OV, </w:t>
      </w:r>
      <w:proofErr w:type="spellStart"/>
      <w:r w:rsidRPr="00482E0C">
        <w:rPr>
          <w:rFonts w:ascii="Arial" w:hAnsi="Arial" w:cs="Arial"/>
          <w:sz w:val="20"/>
          <w:szCs w:val="20"/>
        </w:rPr>
        <w:t>Adefioye</w:t>
      </w:r>
      <w:proofErr w:type="spellEnd"/>
      <w:r w:rsidRPr="00482E0C">
        <w:rPr>
          <w:rFonts w:ascii="Arial" w:hAnsi="Arial" w:cs="Arial"/>
          <w:sz w:val="20"/>
          <w:szCs w:val="20"/>
        </w:rPr>
        <w:t xml:space="preserve"> OA, Adedokun SA, </w:t>
      </w:r>
      <w:proofErr w:type="spellStart"/>
      <w:r w:rsidRPr="00482E0C">
        <w:rPr>
          <w:rFonts w:ascii="Arial" w:hAnsi="Arial" w:cs="Arial"/>
          <w:sz w:val="20"/>
          <w:szCs w:val="20"/>
        </w:rPr>
        <w:t>Adekanle</w:t>
      </w:r>
      <w:proofErr w:type="spellEnd"/>
      <w:r w:rsidRPr="00482E0C">
        <w:rPr>
          <w:rFonts w:ascii="Arial" w:hAnsi="Arial" w:cs="Arial"/>
          <w:sz w:val="20"/>
          <w:szCs w:val="20"/>
        </w:rPr>
        <w:t xml:space="preserve"> MA, </w:t>
      </w:r>
      <w:proofErr w:type="spellStart"/>
      <w:r w:rsidRPr="00482E0C">
        <w:rPr>
          <w:rFonts w:ascii="Arial" w:hAnsi="Arial" w:cs="Arial"/>
          <w:sz w:val="20"/>
          <w:szCs w:val="20"/>
        </w:rPr>
        <w:t>Ojedele</w:t>
      </w:r>
      <w:proofErr w:type="spellEnd"/>
      <w:r w:rsidRPr="00482E0C">
        <w:rPr>
          <w:rFonts w:ascii="Arial" w:hAnsi="Arial" w:cs="Arial"/>
          <w:sz w:val="20"/>
          <w:szCs w:val="20"/>
        </w:rPr>
        <w:t xml:space="preserve"> RO. Prevalence of tinea capitis among children in Osogbo, Nigeria, and the associated risk factors. Diseases. 2019 Jan 27;7(1):13.</w:t>
      </w:r>
      <w:r w:rsidR="00144CCD" w:rsidRPr="00482E0C">
        <w:rPr>
          <w:rFonts w:ascii="Arial" w:hAnsi="Arial" w:cs="Arial"/>
          <w:sz w:val="20"/>
          <w:szCs w:val="20"/>
        </w:rPr>
        <w:t xml:space="preserve"> </w:t>
      </w:r>
      <w:hyperlink r:id="rId17" w:history="1">
        <w:r w:rsidR="00144CCD" w:rsidRPr="00482E0C">
          <w:rPr>
            <w:rStyle w:val="Hyperlink"/>
            <w:rFonts w:ascii="Arial" w:hAnsi="Arial" w:cs="Arial"/>
            <w:sz w:val="20"/>
            <w:szCs w:val="20"/>
          </w:rPr>
          <w:t>https://doi.org/10.3390/diseases7010013</w:t>
        </w:r>
      </w:hyperlink>
      <w:bookmarkEnd w:id="7"/>
      <w:r w:rsidR="00144CCD" w:rsidRPr="00482E0C">
        <w:rPr>
          <w:rFonts w:ascii="Arial" w:hAnsi="Arial" w:cs="Arial"/>
          <w:sz w:val="20"/>
          <w:szCs w:val="20"/>
        </w:rPr>
        <w:t xml:space="preserve"> </w:t>
      </w:r>
    </w:p>
    <w:p w14:paraId="5558E391" w14:textId="51E1026E" w:rsidR="006E4E23" w:rsidRPr="00482E0C" w:rsidRDefault="006E4E23" w:rsidP="00BA0819">
      <w:pPr>
        <w:pStyle w:val="ListParagraph"/>
        <w:numPr>
          <w:ilvl w:val="0"/>
          <w:numId w:val="2"/>
        </w:numPr>
        <w:ind w:left="288" w:hanging="288"/>
        <w:jc w:val="both"/>
        <w:rPr>
          <w:rFonts w:ascii="Arial" w:hAnsi="Arial" w:cs="Arial"/>
          <w:sz w:val="20"/>
          <w:szCs w:val="20"/>
        </w:rPr>
      </w:pPr>
      <w:bookmarkStart w:id="8" w:name="_Ref229572083"/>
      <w:proofErr w:type="spellStart"/>
      <w:r w:rsidRPr="00482E0C">
        <w:rPr>
          <w:rFonts w:ascii="Arial" w:hAnsi="Arial" w:cs="Arial"/>
          <w:color w:val="000000" w:themeColor="text1"/>
          <w:sz w:val="20"/>
          <w:szCs w:val="20"/>
        </w:rPr>
        <w:t>Enweani</w:t>
      </w:r>
      <w:proofErr w:type="spellEnd"/>
      <w:r w:rsidRPr="00482E0C">
        <w:rPr>
          <w:rFonts w:ascii="Arial" w:hAnsi="Arial" w:cs="Arial"/>
          <w:color w:val="000000" w:themeColor="text1"/>
          <w:sz w:val="20"/>
          <w:szCs w:val="20"/>
        </w:rPr>
        <w:t xml:space="preserve"> IB, Ozan CC, Agbonlahor DE, Ndip RN. Dermatophytosis in schoolchildren in </w:t>
      </w:r>
      <w:proofErr w:type="spellStart"/>
      <w:r w:rsidRPr="00482E0C">
        <w:rPr>
          <w:rFonts w:ascii="Arial" w:hAnsi="Arial" w:cs="Arial"/>
          <w:color w:val="000000" w:themeColor="text1"/>
          <w:sz w:val="20"/>
          <w:szCs w:val="20"/>
        </w:rPr>
        <w:t>Ekpoma</w:t>
      </w:r>
      <w:proofErr w:type="spellEnd"/>
      <w:r w:rsidRPr="00482E0C">
        <w:rPr>
          <w:rFonts w:ascii="Arial" w:hAnsi="Arial" w:cs="Arial"/>
          <w:color w:val="000000" w:themeColor="text1"/>
          <w:sz w:val="20"/>
          <w:szCs w:val="20"/>
        </w:rPr>
        <w:t xml:space="preserve">, Nigeria: </w:t>
      </w:r>
      <w:proofErr w:type="spellStart"/>
      <w:r w:rsidRPr="00482E0C">
        <w:rPr>
          <w:rFonts w:ascii="Arial" w:hAnsi="Arial" w:cs="Arial"/>
          <w:color w:val="000000" w:themeColor="text1"/>
          <w:sz w:val="20"/>
          <w:szCs w:val="20"/>
        </w:rPr>
        <w:t>Dermatophytosen</w:t>
      </w:r>
      <w:proofErr w:type="spellEnd"/>
      <w:r w:rsidRPr="00482E0C">
        <w:rPr>
          <w:rFonts w:ascii="Arial" w:hAnsi="Arial" w:cs="Arial"/>
          <w:color w:val="000000" w:themeColor="text1"/>
          <w:sz w:val="20"/>
          <w:szCs w:val="20"/>
        </w:rPr>
        <w:t xml:space="preserve"> </w:t>
      </w:r>
      <w:proofErr w:type="spellStart"/>
      <w:r w:rsidRPr="00482E0C">
        <w:rPr>
          <w:rFonts w:ascii="Arial" w:hAnsi="Arial" w:cs="Arial"/>
          <w:color w:val="000000" w:themeColor="text1"/>
          <w:sz w:val="20"/>
          <w:szCs w:val="20"/>
        </w:rPr>
        <w:t>bei</w:t>
      </w:r>
      <w:proofErr w:type="spellEnd"/>
      <w:r w:rsidRPr="00482E0C">
        <w:rPr>
          <w:rFonts w:ascii="Arial" w:hAnsi="Arial" w:cs="Arial"/>
          <w:color w:val="000000" w:themeColor="text1"/>
          <w:sz w:val="20"/>
          <w:szCs w:val="20"/>
        </w:rPr>
        <w:t xml:space="preserve"> </w:t>
      </w:r>
      <w:proofErr w:type="spellStart"/>
      <w:r w:rsidRPr="00482E0C">
        <w:rPr>
          <w:rFonts w:ascii="Arial" w:hAnsi="Arial" w:cs="Arial"/>
          <w:color w:val="000000" w:themeColor="text1"/>
          <w:sz w:val="20"/>
          <w:szCs w:val="20"/>
        </w:rPr>
        <w:t>Schulkindern</w:t>
      </w:r>
      <w:proofErr w:type="spellEnd"/>
      <w:r w:rsidRPr="00482E0C">
        <w:rPr>
          <w:rFonts w:ascii="Arial" w:hAnsi="Arial" w:cs="Arial"/>
          <w:color w:val="000000" w:themeColor="text1"/>
          <w:sz w:val="20"/>
          <w:szCs w:val="20"/>
        </w:rPr>
        <w:t xml:space="preserve"> in </w:t>
      </w:r>
      <w:proofErr w:type="spellStart"/>
      <w:r w:rsidRPr="00482E0C">
        <w:rPr>
          <w:rFonts w:ascii="Arial" w:hAnsi="Arial" w:cs="Arial"/>
          <w:color w:val="000000" w:themeColor="text1"/>
          <w:sz w:val="20"/>
          <w:szCs w:val="20"/>
        </w:rPr>
        <w:t>Ekpoma</w:t>
      </w:r>
      <w:proofErr w:type="spellEnd"/>
      <w:r w:rsidRPr="00482E0C">
        <w:rPr>
          <w:rFonts w:ascii="Arial" w:hAnsi="Arial" w:cs="Arial"/>
          <w:color w:val="000000" w:themeColor="text1"/>
          <w:sz w:val="20"/>
          <w:szCs w:val="20"/>
        </w:rPr>
        <w:t>, Nigeria. Mycoses. 1996 Jul;39(7</w:t>
      </w:r>
      <w:r w:rsidRPr="00482E0C">
        <w:rPr>
          <w:rFonts w:ascii="Cambria Math" w:hAnsi="Cambria Math" w:cs="Cambria Math"/>
          <w:color w:val="000000" w:themeColor="text1"/>
          <w:sz w:val="20"/>
          <w:szCs w:val="20"/>
        </w:rPr>
        <w:t>‐</w:t>
      </w:r>
      <w:r w:rsidRPr="00482E0C">
        <w:rPr>
          <w:rFonts w:ascii="Arial" w:hAnsi="Arial" w:cs="Arial"/>
          <w:color w:val="000000" w:themeColor="text1"/>
          <w:sz w:val="20"/>
          <w:szCs w:val="20"/>
        </w:rPr>
        <w:t>8):303-5.</w:t>
      </w:r>
      <w:r w:rsidR="00144CCD" w:rsidRPr="00482E0C">
        <w:rPr>
          <w:rFonts w:ascii="Arial" w:hAnsi="Arial" w:cs="Arial"/>
          <w:color w:val="000000" w:themeColor="text1"/>
          <w:sz w:val="20"/>
          <w:szCs w:val="20"/>
        </w:rPr>
        <w:t xml:space="preserve"> </w:t>
      </w:r>
      <w:hyperlink r:id="rId18" w:history="1">
        <w:r w:rsidR="00144CCD" w:rsidRPr="00482E0C">
          <w:rPr>
            <w:rStyle w:val="Hyperlink"/>
            <w:rFonts w:ascii="Arial" w:hAnsi="Arial" w:cs="Arial"/>
            <w:sz w:val="20"/>
            <w:szCs w:val="20"/>
          </w:rPr>
          <w:t>https://doi.org/10.1111/j.1439-0507.1996.tb00143.x</w:t>
        </w:r>
      </w:hyperlink>
      <w:bookmarkEnd w:id="8"/>
      <w:r w:rsidR="00144CCD" w:rsidRPr="00482E0C">
        <w:rPr>
          <w:rFonts w:ascii="Arial" w:hAnsi="Arial" w:cs="Arial"/>
          <w:color w:val="000000" w:themeColor="text1"/>
          <w:sz w:val="20"/>
          <w:szCs w:val="20"/>
        </w:rPr>
        <w:t xml:space="preserve"> </w:t>
      </w:r>
    </w:p>
    <w:p w14:paraId="77503EFB" w14:textId="55E1832C" w:rsidR="006E4E23" w:rsidRPr="00482E0C" w:rsidRDefault="006E4E23" w:rsidP="00BA0819">
      <w:pPr>
        <w:pStyle w:val="ListParagraph"/>
        <w:numPr>
          <w:ilvl w:val="0"/>
          <w:numId w:val="2"/>
        </w:numPr>
        <w:ind w:left="288" w:hanging="288"/>
        <w:jc w:val="both"/>
        <w:rPr>
          <w:rFonts w:ascii="Arial" w:hAnsi="Arial" w:cs="Arial"/>
          <w:sz w:val="20"/>
          <w:szCs w:val="20"/>
        </w:rPr>
      </w:pPr>
      <w:bookmarkStart w:id="9" w:name="_Ref229572090"/>
      <w:r w:rsidRPr="00482E0C">
        <w:rPr>
          <w:rFonts w:ascii="Arial" w:hAnsi="Arial" w:cs="Arial"/>
          <w:sz w:val="20"/>
          <w:szCs w:val="20"/>
        </w:rPr>
        <w:t xml:space="preserve">Birhanu MY, Temesgen H, Ketema DB, Desta M, Getaneh T, Bekele GM, Zeleke B, </w:t>
      </w:r>
      <w:proofErr w:type="spellStart"/>
      <w:r w:rsidRPr="00482E0C">
        <w:rPr>
          <w:rFonts w:ascii="Arial" w:hAnsi="Arial" w:cs="Arial"/>
          <w:sz w:val="20"/>
          <w:szCs w:val="20"/>
        </w:rPr>
        <w:t>Jemberie</w:t>
      </w:r>
      <w:proofErr w:type="spellEnd"/>
      <w:r w:rsidRPr="00482E0C">
        <w:rPr>
          <w:rFonts w:ascii="Arial" w:hAnsi="Arial" w:cs="Arial"/>
          <w:sz w:val="20"/>
          <w:szCs w:val="20"/>
        </w:rPr>
        <w:t xml:space="preserve"> SS. Tinea capitis among schoolchildren in Ethiopia: A systematic review and </w:t>
      </w:r>
      <w:proofErr w:type="spellStart"/>
      <w:proofErr w:type="gramStart"/>
      <w:r w:rsidRPr="00482E0C">
        <w:rPr>
          <w:rFonts w:ascii="Arial" w:hAnsi="Arial" w:cs="Arial"/>
          <w:sz w:val="20"/>
          <w:szCs w:val="20"/>
        </w:rPr>
        <w:t>meta analysis</w:t>
      </w:r>
      <w:proofErr w:type="spellEnd"/>
      <w:proofErr w:type="gramEnd"/>
      <w:r w:rsidRPr="00482E0C">
        <w:rPr>
          <w:rFonts w:ascii="Arial" w:hAnsi="Arial" w:cs="Arial"/>
          <w:sz w:val="20"/>
          <w:szCs w:val="20"/>
        </w:rPr>
        <w:t xml:space="preserve">. </w:t>
      </w:r>
      <w:proofErr w:type="spellStart"/>
      <w:r w:rsidRPr="00482E0C">
        <w:rPr>
          <w:rFonts w:ascii="Arial" w:hAnsi="Arial" w:cs="Arial"/>
          <w:sz w:val="20"/>
          <w:szCs w:val="20"/>
        </w:rPr>
        <w:t>Plos</w:t>
      </w:r>
      <w:proofErr w:type="spellEnd"/>
      <w:r w:rsidRPr="00482E0C">
        <w:rPr>
          <w:rFonts w:ascii="Arial" w:hAnsi="Arial" w:cs="Arial"/>
          <w:sz w:val="20"/>
          <w:szCs w:val="20"/>
        </w:rPr>
        <w:t xml:space="preserve"> </w:t>
      </w:r>
      <w:r w:rsidR="00213FDE" w:rsidRPr="00482E0C">
        <w:rPr>
          <w:rFonts w:ascii="Arial" w:hAnsi="Arial" w:cs="Arial"/>
          <w:sz w:val="20"/>
          <w:szCs w:val="20"/>
        </w:rPr>
        <w:t>O</w:t>
      </w:r>
      <w:r w:rsidRPr="00482E0C">
        <w:rPr>
          <w:rFonts w:ascii="Arial" w:hAnsi="Arial" w:cs="Arial"/>
          <w:sz w:val="20"/>
          <w:szCs w:val="20"/>
        </w:rPr>
        <w:t>ne. 2023 Feb 10;18(2</w:t>
      </w:r>
      <w:proofErr w:type="gramStart"/>
      <w:r w:rsidRPr="00482E0C">
        <w:rPr>
          <w:rFonts w:ascii="Arial" w:hAnsi="Arial" w:cs="Arial"/>
          <w:sz w:val="20"/>
          <w:szCs w:val="20"/>
        </w:rPr>
        <w:t>):e</w:t>
      </w:r>
      <w:proofErr w:type="gramEnd"/>
      <w:r w:rsidRPr="00482E0C">
        <w:rPr>
          <w:rFonts w:ascii="Arial" w:hAnsi="Arial" w:cs="Arial"/>
          <w:sz w:val="20"/>
          <w:szCs w:val="20"/>
        </w:rPr>
        <w:t>0280948.</w:t>
      </w:r>
      <w:r w:rsidR="00144CCD" w:rsidRPr="00482E0C">
        <w:rPr>
          <w:rFonts w:ascii="Arial" w:hAnsi="Arial" w:cs="Arial"/>
          <w:sz w:val="20"/>
          <w:szCs w:val="20"/>
        </w:rPr>
        <w:t xml:space="preserve"> </w:t>
      </w:r>
      <w:hyperlink r:id="rId19" w:history="1">
        <w:r w:rsidR="00144CCD" w:rsidRPr="00482E0C">
          <w:rPr>
            <w:rStyle w:val="Hyperlink"/>
            <w:rFonts w:ascii="Arial" w:hAnsi="Arial" w:cs="Arial"/>
            <w:sz w:val="20"/>
            <w:szCs w:val="20"/>
          </w:rPr>
          <w:t>https://doi.org/10.1371/journal.pone.0280948</w:t>
        </w:r>
      </w:hyperlink>
      <w:bookmarkEnd w:id="9"/>
      <w:r w:rsidR="00144CCD" w:rsidRPr="00482E0C">
        <w:rPr>
          <w:rFonts w:ascii="Arial" w:hAnsi="Arial" w:cs="Arial"/>
          <w:sz w:val="20"/>
          <w:szCs w:val="20"/>
        </w:rPr>
        <w:t xml:space="preserve"> </w:t>
      </w:r>
    </w:p>
    <w:p w14:paraId="1BF7BFF0" w14:textId="2677D4D6" w:rsidR="006E4E23" w:rsidRPr="00482E0C" w:rsidRDefault="006E4E23" w:rsidP="00BA0819">
      <w:pPr>
        <w:pStyle w:val="ListParagraph"/>
        <w:numPr>
          <w:ilvl w:val="0"/>
          <w:numId w:val="2"/>
        </w:numPr>
        <w:ind w:left="288" w:hanging="288"/>
        <w:jc w:val="both"/>
        <w:rPr>
          <w:rFonts w:ascii="Arial" w:hAnsi="Arial" w:cs="Arial"/>
          <w:sz w:val="20"/>
          <w:szCs w:val="20"/>
        </w:rPr>
      </w:pPr>
      <w:bookmarkStart w:id="10" w:name="_Ref229572097"/>
      <w:r w:rsidRPr="00482E0C">
        <w:rPr>
          <w:rFonts w:ascii="Arial" w:hAnsi="Arial" w:cs="Arial"/>
          <w:sz w:val="20"/>
          <w:szCs w:val="20"/>
        </w:rPr>
        <w:t xml:space="preserve">Young E, Roth FJ. Immunological cross-reactivity between a glycoprotein isolated from Trichophyton mentagrophytes and human </w:t>
      </w:r>
      <w:proofErr w:type="spellStart"/>
      <w:r w:rsidRPr="00482E0C">
        <w:rPr>
          <w:rFonts w:ascii="Arial" w:hAnsi="Arial" w:cs="Arial"/>
          <w:sz w:val="20"/>
          <w:szCs w:val="20"/>
        </w:rPr>
        <w:t>isoantigen</w:t>
      </w:r>
      <w:proofErr w:type="spellEnd"/>
      <w:r w:rsidRPr="00482E0C">
        <w:rPr>
          <w:rFonts w:ascii="Arial" w:hAnsi="Arial" w:cs="Arial"/>
          <w:sz w:val="20"/>
          <w:szCs w:val="20"/>
        </w:rPr>
        <w:t xml:space="preserve"> A. Journal of Investigative Dermatology. 1979 Jan 1;72(1):46-51.</w:t>
      </w:r>
      <w:r w:rsidR="00144CCD" w:rsidRPr="00482E0C">
        <w:rPr>
          <w:rFonts w:ascii="Arial" w:hAnsi="Arial" w:cs="Arial"/>
          <w:sz w:val="20"/>
          <w:szCs w:val="20"/>
        </w:rPr>
        <w:t xml:space="preserve"> </w:t>
      </w:r>
      <w:hyperlink r:id="rId20" w:history="1">
        <w:r w:rsidR="00144CCD" w:rsidRPr="00482E0C">
          <w:rPr>
            <w:rStyle w:val="Hyperlink"/>
            <w:rFonts w:ascii="Arial" w:hAnsi="Arial" w:cs="Arial"/>
            <w:sz w:val="20"/>
            <w:szCs w:val="20"/>
          </w:rPr>
          <w:t>https://doi.org/10.1111/1523-1747.ep12530192</w:t>
        </w:r>
      </w:hyperlink>
      <w:bookmarkEnd w:id="10"/>
      <w:r w:rsidR="00144CCD" w:rsidRPr="00482E0C">
        <w:rPr>
          <w:rFonts w:ascii="Arial" w:hAnsi="Arial" w:cs="Arial"/>
          <w:sz w:val="20"/>
          <w:szCs w:val="20"/>
        </w:rPr>
        <w:t xml:space="preserve"> </w:t>
      </w:r>
    </w:p>
    <w:p w14:paraId="1D8EE008" w14:textId="78AF87FA" w:rsidR="00FC74A2" w:rsidRPr="00482E0C" w:rsidRDefault="00FC74A2" w:rsidP="00BA0819">
      <w:pPr>
        <w:pStyle w:val="ListParagraph"/>
        <w:numPr>
          <w:ilvl w:val="0"/>
          <w:numId w:val="2"/>
        </w:numPr>
        <w:ind w:left="288" w:hanging="288"/>
        <w:jc w:val="both"/>
        <w:rPr>
          <w:rFonts w:ascii="Arial" w:hAnsi="Arial" w:cs="Arial"/>
          <w:sz w:val="20"/>
          <w:szCs w:val="20"/>
        </w:rPr>
      </w:pPr>
      <w:bookmarkStart w:id="11" w:name="_Ref229572103"/>
      <w:r w:rsidRPr="00482E0C">
        <w:rPr>
          <w:rFonts w:ascii="Arial" w:hAnsi="Arial" w:cs="Arial"/>
          <w:sz w:val="20"/>
          <w:szCs w:val="20"/>
        </w:rPr>
        <w:t xml:space="preserve">Akbari N, </w:t>
      </w:r>
      <w:proofErr w:type="spellStart"/>
      <w:r w:rsidRPr="00482E0C">
        <w:rPr>
          <w:rFonts w:ascii="Arial" w:hAnsi="Arial" w:cs="Arial"/>
          <w:sz w:val="20"/>
          <w:szCs w:val="20"/>
        </w:rPr>
        <w:t>Parhiz</w:t>
      </w:r>
      <w:proofErr w:type="spellEnd"/>
      <w:r w:rsidRPr="00482E0C">
        <w:rPr>
          <w:rFonts w:ascii="Arial" w:hAnsi="Arial" w:cs="Arial"/>
          <w:sz w:val="20"/>
          <w:szCs w:val="20"/>
        </w:rPr>
        <w:t xml:space="preserve"> J, Sabzi Z. Tinea capitis (Favus) in </w:t>
      </w:r>
      <w:proofErr w:type="gramStart"/>
      <w:r w:rsidRPr="00482E0C">
        <w:rPr>
          <w:rFonts w:ascii="Arial" w:hAnsi="Arial" w:cs="Arial"/>
          <w:sz w:val="20"/>
          <w:szCs w:val="20"/>
        </w:rPr>
        <w:t>a</w:t>
      </w:r>
      <w:proofErr w:type="gramEnd"/>
      <w:r w:rsidRPr="00482E0C">
        <w:rPr>
          <w:rFonts w:ascii="Arial" w:hAnsi="Arial" w:cs="Arial"/>
          <w:sz w:val="20"/>
          <w:szCs w:val="20"/>
        </w:rPr>
        <w:t xml:space="preserve"> 8</w:t>
      </w:r>
      <w:r w:rsidRPr="00482E0C">
        <w:rPr>
          <w:rFonts w:ascii="Cambria Math" w:hAnsi="Cambria Math" w:cs="Cambria Math"/>
          <w:sz w:val="20"/>
          <w:szCs w:val="20"/>
        </w:rPr>
        <w:t>‐</w:t>
      </w:r>
      <w:r w:rsidRPr="00482E0C">
        <w:rPr>
          <w:rFonts w:ascii="Arial" w:hAnsi="Arial" w:cs="Arial"/>
          <w:sz w:val="20"/>
          <w:szCs w:val="20"/>
        </w:rPr>
        <w:t>year</w:t>
      </w:r>
      <w:r w:rsidRPr="00482E0C">
        <w:rPr>
          <w:rFonts w:ascii="Cambria Math" w:hAnsi="Cambria Math" w:cs="Cambria Math"/>
          <w:sz w:val="20"/>
          <w:szCs w:val="20"/>
        </w:rPr>
        <w:t>‐</w:t>
      </w:r>
      <w:r w:rsidRPr="00482E0C">
        <w:rPr>
          <w:rFonts w:ascii="Arial" w:hAnsi="Arial" w:cs="Arial"/>
          <w:sz w:val="20"/>
          <w:szCs w:val="20"/>
        </w:rPr>
        <w:t>old child: Case report. Clinical Case Reports. 2024 Aug;12(8</w:t>
      </w:r>
      <w:proofErr w:type="gramStart"/>
      <w:r w:rsidRPr="00482E0C">
        <w:rPr>
          <w:rFonts w:ascii="Arial" w:hAnsi="Arial" w:cs="Arial"/>
          <w:sz w:val="20"/>
          <w:szCs w:val="20"/>
        </w:rPr>
        <w:t>):e</w:t>
      </w:r>
      <w:proofErr w:type="gramEnd"/>
      <w:r w:rsidRPr="00482E0C">
        <w:rPr>
          <w:rFonts w:ascii="Arial" w:hAnsi="Arial" w:cs="Arial"/>
          <w:sz w:val="20"/>
          <w:szCs w:val="20"/>
        </w:rPr>
        <w:t>9174.</w:t>
      </w:r>
      <w:r w:rsidR="00144CCD" w:rsidRPr="00482E0C">
        <w:rPr>
          <w:rFonts w:ascii="Arial" w:hAnsi="Arial" w:cs="Arial"/>
          <w:sz w:val="20"/>
          <w:szCs w:val="20"/>
        </w:rPr>
        <w:t xml:space="preserve"> </w:t>
      </w:r>
      <w:hyperlink r:id="rId21" w:history="1">
        <w:r w:rsidR="00144CCD" w:rsidRPr="00482E0C">
          <w:rPr>
            <w:rStyle w:val="Hyperlink"/>
            <w:rFonts w:ascii="Arial" w:hAnsi="Arial" w:cs="Arial"/>
            <w:sz w:val="20"/>
            <w:szCs w:val="20"/>
          </w:rPr>
          <w:t>https://doi.org/10.1002/ccr3.9174</w:t>
        </w:r>
      </w:hyperlink>
      <w:bookmarkEnd w:id="11"/>
      <w:r w:rsidR="00144CCD" w:rsidRPr="00482E0C">
        <w:rPr>
          <w:rFonts w:ascii="Arial" w:hAnsi="Arial" w:cs="Arial"/>
          <w:sz w:val="20"/>
          <w:szCs w:val="20"/>
        </w:rPr>
        <w:t xml:space="preserve"> </w:t>
      </w:r>
    </w:p>
    <w:p w14:paraId="1922F56A" w14:textId="7E56A261" w:rsidR="00FC74A2" w:rsidRPr="00482E0C" w:rsidRDefault="00FC74A2" w:rsidP="00BA0819">
      <w:pPr>
        <w:pStyle w:val="ListParagraph"/>
        <w:numPr>
          <w:ilvl w:val="0"/>
          <w:numId w:val="2"/>
        </w:numPr>
        <w:ind w:left="288" w:hanging="288"/>
        <w:jc w:val="both"/>
        <w:rPr>
          <w:rFonts w:ascii="Arial" w:hAnsi="Arial" w:cs="Arial"/>
          <w:sz w:val="20"/>
          <w:szCs w:val="20"/>
        </w:rPr>
      </w:pPr>
      <w:bookmarkStart w:id="12" w:name="_Ref229572108"/>
      <w:r w:rsidRPr="00482E0C">
        <w:rPr>
          <w:rFonts w:ascii="Arial" w:hAnsi="Arial" w:cs="Arial"/>
          <w:sz w:val="20"/>
          <w:szCs w:val="20"/>
        </w:rPr>
        <w:t xml:space="preserve">Nakagawa H, Nishihara M, Nakamura T. Kerion and tinea capitis. </w:t>
      </w:r>
      <w:proofErr w:type="spellStart"/>
      <w:r w:rsidRPr="00482E0C">
        <w:rPr>
          <w:rFonts w:ascii="Arial" w:hAnsi="Arial" w:cs="Arial"/>
          <w:sz w:val="20"/>
          <w:szCs w:val="20"/>
        </w:rPr>
        <w:t>IDCases</w:t>
      </w:r>
      <w:proofErr w:type="spellEnd"/>
      <w:r w:rsidRPr="00482E0C">
        <w:rPr>
          <w:rFonts w:ascii="Arial" w:hAnsi="Arial" w:cs="Arial"/>
          <w:sz w:val="20"/>
          <w:szCs w:val="20"/>
        </w:rPr>
        <w:t>. 2018 Jun 28;</w:t>
      </w:r>
      <w:proofErr w:type="gramStart"/>
      <w:r w:rsidRPr="00482E0C">
        <w:rPr>
          <w:rFonts w:ascii="Arial" w:hAnsi="Arial" w:cs="Arial"/>
          <w:sz w:val="20"/>
          <w:szCs w:val="20"/>
        </w:rPr>
        <w:t>14:e</w:t>
      </w:r>
      <w:proofErr w:type="gramEnd"/>
      <w:r w:rsidRPr="00482E0C">
        <w:rPr>
          <w:rFonts w:ascii="Arial" w:hAnsi="Arial" w:cs="Arial"/>
          <w:sz w:val="20"/>
          <w:szCs w:val="20"/>
        </w:rPr>
        <w:t>00418.</w:t>
      </w:r>
      <w:r w:rsidR="00144CCD" w:rsidRPr="00482E0C">
        <w:rPr>
          <w:rFonts w:ascii="Arial" w:hAnsi="Arial" w:cs="Arial"/>
          <w:sz w:val="20"/>
          <w:szCs w:val="20"/>
        </w:rPr>
        <w:t xml:space="preserve"> </w:t>
      </w:r>
      <w:hyperlink r:id="rId22" w:history="1">
        <w:r w:rsidR="00144CCD" w:rsidRPr="00482E0C">
          <w:rPr>
            <w:rStyle w:val="Hyperlink"/>
            <w:rFonts w:ascii="Arial" w:hAnsi="Arial" w:cs="Arial"/>
            <w:sz w:val="20"/>
            <w:szCs w:val="20"/>
          </w:rPr>
          <w:t>https://doi.org/10.1016/j.idcr.2018.e00418</w:t>
        </w:r>
      </w:hyperlink>
      <w:bookmarkEnd w:id="12"/>
      <w:r w:rsidR="00144CCD" w:rsidRPr="00482E0C">
        <w:rPr>
          <w:rFonts w:ascii="Arial" w:hAnsi="Arial" w:cs="Arial"/>
          <w:sz w:val="20"/>
          <w:szCs w:val="20"/>
        </w:rPr>
        <w:t xml:space="preserve"> </w:t>
      </w:r>
    </w:p>
    <w:p w14:paraId="3323082A" w14:textId="625EE348" w:rsidR="00FC74A2" w:rsidRPr="00482E0C" w:rsidRDefault="00FC74A2" w:rsidP="00BA0819">
      <w:pPr>
        <w:pStyle w:val="ListParagraph"/>
        <w:numPr>
          <w:ilvl w:val="0"/>
          <w:numId w:val="2"/>
        </w:numPr>
        <w:ind w:left="288" w:hanging="288"/>
        <w:jc w:val="both"/>
        <w:rPr>
          <w:rFonts w:ascii="Arial" w:hAnsi="Arial" w:cs="Arial"/>
          <w:sz w:val="20"/>
          <w:szCs w:val="20"/>
        </w:rPr>
      </w:pPr>
      <w:bookmarkStart w:id="13" w:name="_Ref229572114"/>
      <w:r w:rsidRPr="00482E0C">
        <w:rPr>
          <w:rFonts w:ascii="Arial" w:hAnsi="Arial" w:cs="Arial"/>
          <w:sz w:val="20"/>
          <w:szCs w:val="20"/>
        </w:rPr>
        <w:t>Daniel WW, Cross CL. Biostatistics: a foundation for analysis in the health sciences. John Wiley &amp; Sons; 2018 Nov 13.</w:t>
      </w:r>
      <w:bookmarkEnd w:id="13"/>
      <w:r w:rsidR="00144CCD" w:rsidRPr="00482E0C">
        <w:rPr>
          <w:rFonts w:ascii="Arial" w:hAnsi="Arial" w:cs="Arial"/>
          <w:sz w:val="20"/>
          <w:szCs w:val="20"/>
        </w:rPr>
        <w:t xml:space="preserve"> </w:t>
      </w:r>
    </w:p>
    <w:p w14:paraId="01B01B87" w14:textId="57889A80" w:rsidR="00FC74A2" w:rsidRPr="00482E0C" w:rsidRDefault="00FC74A2" w:rsidP="00BA0819">
      <w:pPr>
        <w:pStyle w:val="ListParagraph"/>
        <w:numPr>
          <w:ilvl w:val="0"/>
          <w:numId w:val="2"/>
        </w:numPr>
        <w:ind w:left="288" w:hanging="288"/>
        <w:jc w:val="both"/>
        <w:rPr>
          <w:rFonts w:ascii="Arial" w:hAnsi="Arial" w:cs="Arial"/>
          <w:sz w:val="20"/>
          <w:szCs w:val="20"/>
        </w:rPr>
      </w:pPr>
      <w:bookmarkStart w:id="14" w:name="_Ref229572121"/>
      <w:r w:rsidRPr="00482E0C">
        <w:rPr>
          <w:rFonts w:ascii="Arial" w:hAnsi="Arial" w:cs="Arial"/>
          <w:sz w:val="20"/>
          <w:szCs w:val="20"/>
        </w:rPr>
        <w:t xml:space="preserve">Emele FE, </w:t>
      </w:r>
      <w:proofErr w:type="spellStart"/>
      <w:r w:rsidRPr="00482E0C">
        <w:rPr>
          <w:rFonts w:ascii="Arial" w:hAnsi="Arial" w:cs="Arial"/>
          <w:sz w:val="20"/>
          <w:szCs w:val="20"/>
        </w:rPr>
        <w:t>Oyeka</w:t>
      </w:r>
      <w:proofErr w:type="spellEnd"/>
      <w:r w:rsidRPr="00482E0C">
        <w:rPr>
          <w:rFonts w:ascii="Arial" w:hAnsi="Arial" w:cs="Arial"/>
          <w:sz w:val="20"/>
          <w:szCs w:val="20"/>
        </w:rPr>
        <w:t xml:space="preserve"> CA. Tinea capitis among primary school children in Anambra state of Nigeria. Mycoses. 2008 Nov;51(6):536-41.</w:t>
      </w:r>
      <w:r w:rsidR="00144CCD" w:rsidRPr="00482E0C">
        <w:rPr>
          <w:rFonts w:ascii="Arial" w:hAnsi="Arial" w:cs="Arial"/>
          <w:sz w:val="20"/>
          <w:szCs w:val="20"/>
        </w:rPr>
        <w:t xml:space="preserve"> </w:t>
      </w:r>
      <w:hyperlink r:id="rId23" w:history="1">
        <w:r w:rsidR="00144CCD" w:rsidRPr="00482E0C">
          <w:rPr>
            <w:rStyle w:val="Hyperlink"/>
            <w:rFonts w:ascii="Arial" w:hAnsi="Arial" w:cs="Arial"/>
            <w:sz w:val="20"/>
            <w:szCs w:val="20"/>
          </w:rPr>
          <w:t>https://doi.org/10.1111/j.1439-0507.2008.01507.x</w:t>
        </w:r>
      </w:hyperlink>
      <w:bookmarkEnd w:id="14"/>
      <w:r w:rsidR="00144CCD" w:rsidRPr="00482E0C">
        <w:rPr>
          <w:rFonts w:ascii="Arial" w:hAnsi="Arial" w:cs="Arial"/>
          <w:sz w:val="20"/>
          <w:szCs w:val="20"/>
        </w:rPr>
        <w:t xml:space="preserve"> </w:t>
      </w:r>
    </w:p>
    <w:p w14:paraId="4ED0938F" w14:textId="77777777" w:rsidR="00FC74A2" w:rsidRPr="00482E0C" w:rsidRDefault="00FC74A2" w:rsidP="00BA0819">
      <w:pPr>
        <w:pStyle w:val="ListParagraph"/>
        <w:numPr>
          <w:ilvl w:val="0"/>
          <w:numId w:val="2"/>
        </w:numPr>
        <w:ind w:left="288" w:hanging="288"/>
        <w:jc w:val="both"/>
        <w:rPr>
          <w:rFonts w:ascii="Arial" w:hAnsi="Arial" w:cs="Arial"/>
          <w:sz w:val="20"/>
          <w:szCs w:val="20"/>
        </w:rPr>
      </w:pPr>
      <w:bookmarkStart w:id="15" w:name="_Ref229572130"/>
      <w:r w:rsidRPr="00482E0C">
        <w:rPr>
          <w:rFonts w:ascii="Arial" w:hAnsi="Arial" w:cs="Arial"/>
          <w:sz w:val="20"/>
          <w:szCs w:val="20"/>
        </w:rPr>
        <w:t xml:space="preserve">Monica C. Microbiological tests: district laboratory practice in tropical countries. Chapter. </w:t>
      </w:r>
      <w:proofErr w:type="gramStart"/>
      <w:r w:rsidRPr="00482E0C">
        <w:rPr>
          <w:rFonts w:ascii="Arial" w:hAnsi="Arial" w:cs="Arial"/>
          <w:sz w:val="20"/>
          <w:szCs w:val="20"/>
        </w:rPr>
        <w:t>2006;2:670</w:t>
      </w:r>
      <w:proofErr w:type="gramEnd"/>
      <w:r w:rsidRPr="00482E0C">
        <w:rPr>
          <w:rFonts w:ascii="Arial" w:hAnsi="Arial" w:cs="Arial"/>
          <w:sz w:val="20"/>
          <w:szCs w:val="20"/>
        </w:rPr>
        <w:t>.</w:t>
      </w:r>
      <w:bookmarkEnd w:id="15"/>
    </w:p>
    <w:p w14:paraId="29C7F93C" w14:textId="58DC2699" w:rsidR="00FC74A2" w:rsidRPr="00482E0C" w:rsidRDefault="0084439E" w:rsidP="00BA0819">
      <w:pPr>
        <w:pStyle w:val="ListParagraph"/>
        <w:numPr>
          <w:ilvl w:val="0"/>
          <w:numId w:val="2"/>
        </w:numPr>
        <w:ind w:left="288" w:hanging="288"/>
        <w:jc w:val="both"/>
        <w:rPr>
          <w:rFonts w:ascii="Arial" w:hAnsi="Arial" w:cs="Arial"/>
          <w:sz w:val="20"/>
          <w:szCs w:val="20"/>
        </w:rPr>
      </w:pPr>
      <w:bookmarkStart w:id="16" w:name="_Ref229572140"/>
      <w:r w:rsidRPr="00482E0C">
        <w:rPr>
          <w:rFonts w:ascii="Arial" w:hAnsi="Arial" w:cs="Arial"/>
          <w:sz w:val="20"/>
          <w:szCs w:val="20"/>
        </w:rPr>
        <w:t xml:space="preserve">Milne </w:t>
      </w:r>
      <w:r w:rsidR="00FC74A2" w:rsidRPr="00482E0C">
        <w:rPr>
          <w:rFonts w:ascii="Arial" w:hAnsi="Arial" w:cs="Arial"/>
          <w:sz w:val="20"/>
          <w:szCs w:val="20"/>
        </w:rPr>
        <w:t>LJ</w:t>
      </w:r>
      <w:r w:rsidRPr="00482E0C">
        <w:rPr>
          <w:rFonts w:ascii="Arial" w:hAnsi="Arial" w:cs="Arial"/>
          <w:sz w:val="20"/>
          <w:szCs w:val="20"/>
        </w:rPr>
        <w:t>R</w:t>
      </w:r>
      <w:r w:rsidR="00FC74A2" w:rsidRPr="00482E0C">
        <w:rPr>
          <w:rFonts w:ascii="Arial" w:hAnsi="Arial" w:cs="Arial"/>
          <w:sz w:val="20"/>
          <w:szCs w:val="20"/>
        </w:rPr>
        <w:t>. Fungi</w:t>
      </w:r>
      <w:r w:rsidR="00213FDE" w:rsidRPr="00482E0C">
        <w:rPr>
          <w:rFonts w:ascii="Arial" w:hAnsi="Arial" w:cs="Arial"/>
          <w:sz w:val="20"/>
          <w:szCs w:val="20"/>
        </w:rPr>
        <w:t xml:space="preserve">. </w:t>
      </w:r>
      <w:r w:rsidR="00FC74A2" w:rsidRPr="00482E0C">
        <w:rPr>
          <w:rFonts w:ascii="Arial" w:hAnsi="Arial" w:cs="Arial"/>
          <w:sz w:val="20"/>
          <w:szCs w:val="20"/>
        </w:rPr>
        <w:t>Mackie and McCartney Practical Medical Microbiology. Collee JG, editor.</w:t>
      </w:r>
      <w:r w:rsidRPr="00482E0C">
        <w:rPr>
          <w:rFonts w:ascii="Arial" w:hAnsi="Arial" w:cs="Arial"/>
          <w:sz w:val="20"/>
          <w:szCs w:val="20"/>
        </w:rPr>
        <w:t xml:space="preserve"> 1996</w:t>
      </w:r>
      <w:r w:rsidR="00FC74A2" w:rsidRPr="00482E0C">
        <w:rPr>
          <w:rFonts w:ascii="Arial" w:hAnsi="Arial" w:cs="Arial"/>
          <w:sz w:val="20"/>
          <w:szCs w:val="20"/>
        </w:rPr>
        <w:t>;14.</w:t>
      </w:r>
      <w:bookmarkEnd w:id="16"/>
    </w:p>
    <w:p w14:paraId="34E0FB5A" w14:textId="7591E8C2" w:rsidR="00FC74A2" w:rsidRPr="00482E0C" w:rsidRDefault="00FC74A2" w:rsidP="00BA0819">
      <w:pPr>
        <w:pStyle w:val="ListParagraph"/>
        <w:numPr>
          <w:ilvl w:val="0"/>
          <w:numId w:val="2"/>
        </w:numPr>
        <w:ind w:left="288" w:hanging="288"/>
        <w:jc w:val="both"/>
        <w:rPr>
          <w:rFonts w:ascii="Arial" w:hAnsi="Arial" w:cs="Arial"/>
          <w:sz w:val="20"/>
          <w:szCs w:val="20"/>
        </w:rPr>
      </w:pPr>
      <w:bookmarkStart w:id="17" w:name="_Ref229572176"/>
      <w:r w:rsidRPr="00482E0C">
        <w:rPr>
          <w:rFonts w:ascii="Arial" w:hAnsi="Arial" w:cs="Arial"/>
          <w:bCs/>
          <w:color w:val="000000"/>
          <w:sz w:val="20"/>
          <w:szCs w:val="20"/>
        </w:rPr>
        <w:t xml:space="preserve">Vilani-Moreno FR, Arruda MS, Claro SG, Marcos EV, Ura S. Dermatophytosis: association between ABO blood groups and reactivity to the </w:t>
      </w:r>
      <w:proofErr w:type="spellStart"/>
      <w:r w:rsidRPr="00482E0C">
        <w:rPr>
          <w:rFonts w:ascii="Arial" w:hAnsi="Arial" w:cs="Arial"/>
          <w:bCs/>
          <w:color w:val="000000"/>
          <w:sz w:val="20"/>
          <w:szCs w:val="20"/>
        </w:rPr>
        <w:t>trichophytin</w:t>
      </w:r>
      <w:proofErr w:type="spellEnd"/>
      <w:r w:rsidRPr="00482E0C">
        <w:rPr>
          <w:rFonts w:ascii="Arial" w:hAnsi="Arial" w:cs="Arial"/>
          <w:bCs/>
          <w:color w:val="000000"/>
          <w:sz w:val="20"/>
          <w:szCs w:val="20"/>
        </w:rPr>
        <w:t>. Revista do Instituto de Medicina Tropical de São Paulo. 1999 Sep;41(5):285-9.</w:t>
      </w:r>
      <w:r w:rsidR="00144CCD" w:rsidRPr="00482E0C">
        <w:rPr>
          <w:rFonts w:ascii="Arial" w:hAnsi="Arial" w:cs="Arial"/>
          <w:bCs/>
          <w:color w:val="000000"/>
          <w:sz w:val="20"/>
          <w:szCs w:val="20"/>
        </w:rPr>
        <w:t xml:space="preserve"> </w:t>
      </w:r>
      <w:hyperlink r:id="rId24" w:history="1">
        <w:r w:rsidR="00144CCD" w:rsidRPr="00482E0C">
          <w:rPr>
            <w:rStyle w:val="Hyperlink"/>
            <w:rFonts w:ascii="Arial" w:hAnsi="Arial" w:cs="Arial"/>
            <w:bCs/>
            <w:sz w:val="20"/>
            <w:szCs w:val="20"/>
          </w:rPr>
          <w:t>https://doi.org/10.1590/S0036-46651999000500004</w:t>
        </w:r>
      </w:hyperlink>
      <w:bookmarkEnd w:id="17"/>
      <w:r w:rsidR="00144CCD" w:rsidRPr="00482E0C">
        <w:rPr>
          <w:rFonts w:ascii="Arial" w:hAnsi="Arial" w:cs="Arial"/>
          <w:bCs/>
          <w:color w:val="000000"/>
          <w:sz w:val="20"/>
          <w:szCs w:val="20"/>
        </w:rPr>
        <w:t xml:space="preserve"> </w:t>
      </w:r>
    </w:p>
    <w:p w14:paraId="4EE41AAD" w14:textId="1EE5DFC2" w:rsidR="008A4903" w:rsidRPr="00482E0C" w:rsidRDefault="008A4903" w:rsidP="00BA0819">
      <w:pPr>
        <w:pStyle w:val="ListParagraph"/>
        <w:numPr>
          <w:ilvl w:val="0"/>
          <w:numId w:val="2"/>
        </w:numPr>
        <w:ind w:left="288" w:hanging="288"/>
        <w:jc w:val="both"/>
        <w:rPr>
          <w:rFonts w:ascii="Arial" w:hAnsi="Arial" w:cs="Arial"/>
          <w:color w:val="EE0000"/>
          <w:sz w:val="20"/>
          <w:szCs w:val="20"/>
        </w:rPr>
      </w:pPr>
      <w:bookmarkStart w:id="18" w:name="_Ref229572183"/>
      <w:r w:rsidRPr="00482E0C">
        <w:rPr>
          <w:rFonts w:ascii="Arial" w:hAnsi="Arial" w:cs="Arial"/>
          <w:sz w:val="20"/>
          <w:szCs w:val="20"/>
        </w:rPr>
        <w:t>Al-</w:t>
      </w:r>
      <w:proofErr w:type="spellStart"/>
      <w:r w:rsidRPr="00482E0C">
        <w:rPr>
          <w:rFonts w:ascii="Arial" w:hAnsi="Arial" w:cs="Arial"/>
          <w:sz w:val="20"/>
          <w:szCs w:val="20"/>
        </w:rPr>
        <w:t>Daamy</w:t>
      </w:r>
      <w:proofErr w:type="spellEnd"/>
      <w:r w:rsidRPr="00482E0C">
        <w:rPr>
          <w:rFonts w:ascii="Arial" w:hAnsi="Arial" w:cs="Arial"/>
          <w:sz w:val="20"/>
          <w:szCs w:val="20"/>
        </w:rPr>
        <w:t xml:space="preserve"> AA, Hussein F, Saad F. Study of the Relationship Between Blood Parameters with Skin Mycoses. Sci. J. Med. Res. 2019;3(10):79-82.</w:t>
      </w:r>
      <w:r w:rsidR="00144CCD" w:rsidRPr="00482E0C">
        <w:rPr>
          <w:rFonts w:ascii="Arial" w:hAnsi="Arial" w:cs="Arial"/>
          <w:sz w:val="20"/>
          <w:szCs w:val="20"/>
        </w:rPr>
        <w:t xml:space="preserve"> </w:t>
      </w:r>
      <w:hyperlink r:id="rId25" w:history="1">
        <w:r w:rsidR="00144CCD" w:rsidRPr="00482E0C">
          <w:rPr>
            <w:rStyle w:val="Hyperlink"/>
            <w:rFonts w:ascii="Arial" w:hAnsi="Arial" w:cs="Arial"/>
            <w:sz w:val="20"/>
            <w:szCs w:val="20"/>
          </w:rPr>
          <w:t>https://doi.org/10.37623/SJMR.2019.31005</w:t>
        </w:r>
      </w:hyperlink>
      <w:bookmarkEnd w:id="18"/>
      <w:r w:rsidR="00144CCD" w:rsidRPr="00482E0C">
        <w:rPr>
          <w:rFonts w:ascii="Arial" w:hAnsi="Arial" w:cs="Arial"/>
          <w:sz w:val="20"/>
          <w:szCs w:val="20"/>
        </w:rPr>
        <w:t xml:space="preserve"> </w:t>
      </w:r>
    </w:p>
    <w:p w14:paraId="2FFCC13C" w14:textId="7930BFB5" w:rsidR="001F2FF4" w:rsidRPr="00482E0C" w:rsidRDefault="001F2FF4" w:rsidP="00BA0819">
      <w:pPr>
        <w:pStyle w:val="ListParagraph"/>
        <w:numPr>
          <w:ilvl w:val="0"/>
          <w:numId w:val="2"/>
        </w:numPr>
        <w:ind w:left="288" w:hanging="288"/>
        <w:jc w:val="both"/>
        <w:rPr>
          <w:rFonts w:ascii="Arial" w:hAnsi="Arial" w:cs="Arial"/>
          <w:sz w:val="20"/>
          <w:szCs w:val="20"/>
        </w:rPr>
      </w:pPr>
      <w:bookmarkStart w:id="19" w:name="_Ref229572204"/>
      <w:r w:rsidRPr="00482E0C">
        <w:rPr>
          <w:rFonts w:ascii="Arial" w:hAnsi="Arial" w:cs="Arial"/>
          <w:sz w:val="20"/>
          <w:szCs w:val="20"/>
        </w:rPr>
        <w:t xml:space="preserve">Folorunsho VT. Isolation of dermatophytes among Primary School pupils in </w:t>
      </w:r>
      <w:proofErr w:type="spellStart"/>
      <w:r w:rsidRPr="00482E0C">
        <w:rPr>
          <w:rFonts w:ascii="Arial" w:hAnsi="Arial" w:cs="Arial"/>
          <w:sz w:val="20"/>
          <w:szCs w:val="20"/>
        </w:rPr>
        <w:t>Akungba</w:t>
      </w:r>
      <w:proofErr w:type="spellEnd"/>
      <w:r w:rsidRPr="00482E0C">
        <w:rPr>
          <w:rFonts w:ascii="Arial" w:hAnsi="Arial" w:cs="Arial"/>
          <w:sz w:val="20"/>
          <w:szCs w:val="20"/>
        </w:rPr>
        <w:t xml:space="preserve"> Akoko, Ondo State. </w:t>
      </w:r>
      <w:r w:rsidRPr="00482E0C">
        <w:rPr>
          <w:rFonts w:ascii="Arial" w:hAnsi="Arial" w:cs="Arial"/>
          <w:iCs/>
          <w:sz w:val="20"/>
          <w:szCs w:val="20"/>
        </w:rPr>
        <w:t xml:space="preserve">British Journal of </w:t>
      </w:r>
      <w:r w:rsidR="00213FDE" w:rsidRPr="00482E0C">
        <w:rPr>
          <w:rFonts w:ascii="Arial" w:hAnsi="Arial" w:cs="Arial"/>
          <w:iCs/>
          <w:sz w:val="20"/>
          <w:szCs w:val="20"/>
        </w:rPr>
        <w:t>H</w:t>
      </w:r>
      <w:r w:rsidRPr="00482E0C">
        <w:rPr>
          <w:rFonts w:ascii="Arial" w:hAnsi="Arial" w:cs="Arial"/>
          <w:iCs/>
          <w:sz w:val="20"/>
          <w:szCs w:val="20"/>
        </w:rPr>
        <w:t xml:space="preserve">ealthcare and </w:t>
      </w:r>
      <w:r w:rsidR="00213FDE" w:rsidRPr="00482E0C">
        <w:rPr>
          <w:rFonts w:ascii="Arial" w:hAnsi="Arial" w:cs="Arial"/>
          <w:iCs/>
          <w:sz w:val="20"/>
          <w:szCs w:val="20"/>
        </w:rPr>
        <w:t>M</w:t>
      </w:r>
      <w:r w:rsidRPr="00482E0C">
        <w:rPr>
          <w:rFonts w:ascii="Arial" w:hAnsi="Arial" w:cs="Arial"/>
          <w:iCs/>
          <w:sz w:val="20"/>
          <w:szCs w:val="20"/>
        </w:rPr>
        <w:t xml:space="preserve">edical </w:t>
      </w:r>
      <w:r w:rsidR="00213FDE" w:rsidRPr="00482E0C">
        <w:rPr>
          <w:rFonts w:ascii="Arial" w:hAnsi="Arial" w:cs="Arial"/>
          <w:iCs/>
          <w:sz w:val="20"/>
          <w:szCs w:val="20"/>
        </w:rPr>
        <w:t>R</w:t>
      </w:r>
      <w:r w:rsidRPr="00482E0C">
        <w:rPr>
          <w:rFonts w:ascii="Arial" w:hAnsi="Arial" w:cs="Arial"/>
          <w:iCs/>
          <w:sz w:val="20"/>
          <w:szCs w:val="20"/>
        </w:rPr>
        <w:t>esearch</w:t>
      </w:r>
      <w:r w:rsidR="00C51BFA" w:rsidRPr="00482E0C">
        <w:rPr>
          <w:rFonts w:ascii="Arial" w:hAnsi="Arial" w:cs="Arial"/>
          <w:iCs/>
          <w:sz w:val="20"/>
          <w:szCs w:val="20"/>
        </w:rPr>
        <w:t xml:space="preserve"> 2023;</w:t>
      </w:r>
      <w:r w:rsidRPr="00482E0C">
        <w:rPr>
          <w:rFonts w:ascii="Arial" w:hAnsi="Arial" w:cs="Arial"/>
          <w:sz w:val="20"/>
          <w:szCs w:val="20"/>
        </w:rPr>
        <w:t>10(1)</w:t>
      </w:r>
      <w:r w:rsidR="00C51BFA" w:rsidRPr="00482E0C">
        <w:rPr>
          <w:rFonts w:ascii="Arial" w:hAnsi="Arial" w:cs="Arial"/>
          <w:sz w:val="20"/>
          <w:szCs w:val="20"/>
        </w:rPr>
        <w:t>:</w:t>
      </w:r>
      <w:r w:rsidRPr="00482E0C">
        <w:rPr>
          <w:rFonts w:ascii="Arial" w:hAnsi="Arial" w:cs="Arial"/>
          <w:sz w:val="20"/>
          <w:szCs w:val="20"/>
        </w:rPr>
        <w:t>85-93</w:t>
      </w:r>
      <w:r w:rsidR="00144CCD" w:rsidRPr="00482E0C">
        <w:rPr>
          <w:rFonts w:ascii="Arial" w:hAnsi="Arial" w:cs="Arial"/>
          <w:sz w:val="20"/>
          <w:szCs w:val="20"/>
        </w:rPr>
        <w:t xml:space="preserve">. </w:t>
      </w:r>
      <w:hyperlink r:id="rId26" w:history="1">
        <w:r w:rsidR="00144CCD" w:rsidRPr="00482E0C">
          <w:rPr>
            <w:rStyle w:val="Hyperlink"/>
            <w:rFonts w:ascii="Arial" w:hAnsi="Arial" w:cs="Arial"/>
            <w:sz w:val="20"/>
            <w:szCs w:val="20"/>
          </w:rPr>
          <w:t>https://doi.org/10.14738/bjhmr.101.13809</w:t>
        </w:r>
      </w:hyperlink>
      <w:bookmarkEnd w:id="19"/>
      <w:r w:rsidR="00144CCD" w:rsidRPr="00482E0C">
        <w:rPr>
          <w:rFonts w:ascii="Arial" w:hAnsi="Arial" w:cs="Arial"/>
          <w:sz w:val="20"/>
          <w:szCs w:val="20"/>
        </w:rPr>
        <w:t xml:space="preserve"> </w:t>
      </w:r>
    </w:p>
    <w:p w14:paraId="64F43254" w14:textId="70C95373" w:rsidR="00564268" w:rsidRPr="00482E0C" w:rsidRDefault="00564268" w:rsidP="00BA0819">
      <w:pPr>
        <w:pStyle w:val="ListParagraph"/>
        <w:numPr>
          <w:ilvl w:val="0"/>
          <w:numId w:val="2"/>
        </w:numPr>
        <w:ind w:left="288" w:hanging="288"/>
        <w:jc w:val="both"/>
        <w:rPr>
          <w:rFonts w:ascii="Arial" w:hAnsi="Arial" w:cs="Arial"/>
          <w:sz w:val="20"/>
          <w:szCs w:val="20"/>
        </w:rPr>
      </w:pPr>
      <w:bookmarkStart w:id="20" w:name="_Ref229572212"/>
      <w:r w:rsidRPr="00482E0C">
        <w:rPr>
          <w:rFonts w:ascii="Arial" w:hAnsi="Arial" w:cs="Arial"/>
          <w:sz w:val="20"/>
          <w:szCs w:val="20"/>
        </w:rPr>
        <w:lastRenderedPageBreak/>
        <w:t xml:space="preserve">Magaji A, Mahmud Z, </w:t>
      </w:r>
      <w:proofErr w:type="spellStart"/>
      <w:r w:rsidRPr="00482E0C">
        <w:rPr>
          <w:rFonts w:ascii="Arial" w:hAnsi="Arial" w:cs="Arial"/>
          <w:sz w:val="20"/>
          <w:szCs w:val="20"/>
        </w:rPr>
        <w:t>Kwarau</w:t>
      </w:r>
      <w:proofErr w:type="spellEnd"/>
      <w:r w:rsidRPr="00482E0C">
        <w:rPr>
          <w:rFonts w:ascii="Arial" w:hAnsi="Arial" w:cs="Arial"/>
          <w:sz w:val="20"/>
          <w:szCs w:val="20"/>
        </w:rPr>
        <w:t xml:space="preserve"> NL, Abdullahi M. Prevalence and Risk Factors of Tinea Capitis Among School-Aged Children in Bauchi North, Bauchi State, Nigeria. </w:t>
      </w:r>
      <w:r w:rsidR="00C51BFA" w:rsidRPr="00482E0C">
        <w:rPr>
          <w:rFonts w:ascii="Arial" w:hAnsi="Arial" w:cs="Arial"/>
          <w:sz w:val="20"/>
          <w:szCs w:val="20"/>
        </w:rPr>
        <w:t>Journal</w:t>
      </w:r>
      <w:r w:rsidRPr="00482E0C">
        <w:rPr>
          <w:rFonts w:ascii="Arial" w:hAnsi="Arial" w:cs="Arial"/>
          <w:sz w:val="20"/>
          <w:szCs w:val="20"/>
        </w:rPr>
        <w:t xml:space="preserve"> of Pure and Applied Sciences (Science Forum) 2025 May 19</w:t>
      </w:r>
      <w:r w:rsidR="00144CCD" w:rsidRPr="00482E0C">
        <w:rPr>
          <w:rFonts w:ascii="Arial" w:hAnsi="Arial" w:cs="Arial"/>
          <w:sz w:val="20"/>
          <w:szCs w:val="20"/>
        </w:rPr>
        <w:t>;</w:t>
      </w:r>
      <w:r w:rsidRPr="00482E0C">
        <w:rPr>
          <w:rFonts w:ascii="Arial" w:hAnsi="Arial" w:cs="Arial"/>
          <w:sz w:val="20"/>
          <w:szCs w:val="20"/>
        </w:rPr>
        <w:t>25</w:t>
      </w:r>
      <w:r w:rsidR="00144CCD" w:rsidRPr="00482E0C">
        <w:rPr>
          <w:rFonts w:ascii="Arial" w:hAnsi="Arial" w:cs="Arial"/>
          <w:sz w:val="20"/>
          <w:szCs w:val="20"/>
        </w:rPr>
        <w:t>(</w:t>
      </w:r>
      <w:r w:rsidRPr="00482E0C">
        <w:rPr>
          <w:rFonts w:ascii="Arial" w:hAnsi="Arial" w:cs="Arial"/>
          <w:sz w:val="20"/>
          <w:szCs w:val="20"/>
        </w:rPr>
        <w:t>1</w:t>
      </w:r>
      <w:r w:rsidR="00144CCD" w:rsidRPr="00482E0C">
        <w:rPr>
          <w:rFonts w:ascii="Arial" w:hAnsi="Arial" w:cs="Arial"/>
          <w:sz w:val="20"/>
          <w:szCs w:val="20"/>
        </w:rPr>
        <w:t>):</w:t>
      </w:r>
      <w:r w:rsidRPr="00482E0C">
        <w:rPr>
          <w:rFonts w:ascii="Arial" w:hAnsi="Arial" w:cs="Arial"/>
          <w:sz w:val="20"/>
          <w:szCs w:val="20"/>
        </w:rPr>
        <w:t>213-244.</w:t>
      </w:r>
      <w:r w:rsidR="0084439E" w:rsidRPr="00482E0C">
        <w:rPr>
          <w:rFonts w:ascii="Arial" w:hAnsi="Arial" w:cs="Arial"/>
          <w:sz w:val="20"/>
          <w:szCs w:val="20"/>
        </w:rPr>
        <w:t xml:space="preserve"> </w:t>
      </w:r>
      <w:hyperlink r:id="rId27" w:history="1">
        <w:r w:rsidR="0084439E" w:rsidRPr="00482E0C">
          <w:rPr>
            <w:rStyle w:val="Hyperlink"/>
            <w:rFonts w:ascii="Arial" w:hAnsi="Arial" w:cs="Arial"/>
            <w:sz w:val="20"/>
            <w:szCs w:val="20"/>
          </w:rPr>
          <w:t>https://atbuscienceforum.com.ng/index.php/jpas/article/view/171</w:t>
        </w:r>
      </w:hyperlink>
      <w:bookmarkEnd w:id="20"/>
      <w:r w:rsidR="0084439E" w:rsidRPr="00482E0C">
        <w:rPr>
          <w:rFonts w:ascii="Arial" w:hAnsi="Arial" w:cs="Arial"/>
          <w:sz w:val="20"/>
          <w:szCs w:val="20"/>
        </w:rPr>
        <w:t xml:space="preserve"> </w:t>
      </w:r>
    </w:p>
    <w:p w14:paraId="76EEE2E2" w14:textId="1CA5E8DB" w:rsidR="001F2FF4" w:rsidRPr="00482E0C" w:rsidRDefault="008D531F" w:rsidP="00BA0819">
      <w:pPr>
        <w:pStyle w:val="ListParagraph"/>
        <w:numPr>
          <w:ilvl w:val="0"/>
          <w:numId w:val="2"/>
        </w:numPr>
        <w:ind w:left="288" w:hanging="288"/>
        <w:jc w:val="both"/>
        <w:rPr>
          <w:rFonts w:ascii="Arial" w:hAnsi="Arial" w:cs="Arial"/>
          <w:sz w:val="20"/>
          <w:szCs w:val="20"/>
        </w:rPr>
      </w:pPr>
      <w:bookmarkStart w:id="21" w:name="_Ref229572318"/>
      <w:proofErr w:type="spellStart"/>
      <w:r w:rsidRPr="00482E0C">
        <w:rPr>
          <w:rFonts w:ascii="Arial" w:hAnsi="Arial" w:cs="Arial"/>
          <w:sz w:val="20"/>
          <w:szCs w:val="20"/>
        </w:rPr>
        <w:t>Udujih</w:t>
      </w:r>
      <w:proofErr w:type="spellEnd"/>
      <w:r w:rsidRPr="00482E0C">
        <w:rPr>
          <w:rFonts w:ascii="Arial" w:hAnsi="Arial" w:cs="Arial"/>
          <w:sz w:val="20"/>
          <w:szCs w:val="20"/>
        </w:rPr>
        <w:t xml:space="preserve"> O</w:t>
      </w:r>
      <w:r w:rsidR="00C51BFA" w:rsidRPr="00482E0C">
        <w:rPr>
          <w:rFonts w:ascii="Arial" w:hAnsi="Arial" w:cs="Arial"/>
          <w:sz w:val="20"/>
          <w:szCs w:val="20"/>
        </w:rPr>
        <w:t>G</w:t>
      </w:r>
      <w:r w:rsidRPr="00482E0C">
        <w:rPr>
          <w:rFonts w:ascii="Arial" w:hAnsi="Arial" w:cs="Arial"/>
          <w:sz w:val="20"/>
          <w:szCs w:val="20"/>
        </w:rPr>
        <w:t xml:space="preserve">, </w:t>
      </w:r>
      <w:proofErr w:type="spellStart"/>
      <w:r w:rsidRPr="00482E0C">
        <w:rPr>
          <w:rFonts w:ascii="Arial" w:hAnsi="Arial" w:cs="Arial"/>
          <w:sz w:val="20"/>
          <w:szCs w:val="20"/>
        </w:rPr>
        <w:t>Udujih</w:t>
      </w:r>
      <w:proofErr w:type="spellEnd"/>
      <w:r w:rsidRPr="00482E0C">
        <w:rPr>
          <w:rFonts w:ascii="Arial" w:hAnsi="Arial" w:cs="Arial"/>
          <w:sz w:val="20"/>
          <w:szCs w:val="20"/>
        </w:rPr>
        <w:t xml:space="preserve"> H</w:t>
      </w:r>
      <w:r w:rsidR="00C51BFA" w:rsidRPr="00482E0C">
        <w:rPr>
          <w:rFonts w:ascii="Arial" w:hAnsi="Arial" w:cs="Arial"/>
          <w:sz w:val="20"/>
          <w:szCs w:val="20"/>
        </w:rPr>
        <w:t>I</w:t>
      </w:r>
      <w:r w:rsidRPr="00482E0C">
        <w:rPr>
          <w:rFonts w:ascii="Arial" w:hAnsi="Arial" w:cs="Arial"/>
          <w:sz w:val="20"/>
          <w:szCs w:val="20"/>
        </w:rPr>
        <w:t>, Okechukwu</w:t>
      </w:r>
      <w:r w:rsidR="00C51BFA" w:rsidRPr="00482E0C">
        <w:rPr>
          <w:rFonts w:ascii="Arial" w:hAnsi="Arial" w:cs="Arial"/>
          <w:sz w:val="20"/>
          <w:szCs w:val="20"/>
        </w:rPr>
        <w:t xml:space="preserve"> CC,</w:t>
      </w:r>
      <w:r w:rsidRPr="00482E0C">
        <w:rPr>
          <w:rFonts w:ascii="Arial" w:hAnsi="Arial" w:cs="Arial"/>
          <w:sz w:val="20"/>
          <w:szCs w:val="20"/>
        </w:rPr>
        <w:t xml:space="preserve"> </w:t>
      </w:r>
      <w:proofErr w:type="spellStart"/>
      <w:r w:rsidRPr="00482E0C">
        <w:rPr>
          <w:rFonts w:ascii="Arial" w:hAnsi="Arial" w:cs="Arial"/>
          <w:sz w:val="20"/>
          <w:szCs w:val="20"/>
        </w:rPr>
        <w:t>KenechukwuDozie</w:t>
      </w:r>
      <w:proofErr w:type="spellEnd"/>
      <w:r w:rsidR="00C51BFA" w:rsidRPr="00482E0C">
        <w:rPr>
          <w:rFonts w:ascii="Arial" w:hAnsi="Arial" w:cs="Arial"/>
          <w:sz w:val="20"/>
          <w:szCs w:val="20"/>
        </w:rPr>
        <w:t xml:space="preserve"> QO,</w:t>
      </w:r>
      <w:r w:rsidRPr="00482E0C">
        <w:rPr>
          <w:rFonts w:ascii="Arial" w:hAnsi="Arial" w:cs="Arial"/>
          <w:sz w:val="20"/>
          <w:szCs w:val="20"/>
        </w:rPr>
        <w:t xml:space="preserve"> Dozie U</w:t>
      </w:r>
      <w:r w:rsidR="00C51BFA" w:rsidRPr="00482E0C">
        <w:rPr>
          <w:rFonts w:ascii="Arial" w:hAnsi="Arial" w:cs="Arial"/>
          <w:sz w:val="20"/>
          <w:szCs w:val="20"/>
        </w:rPr>
        <w:t>W</w:t>
      </w:r>
      <w:r w:rsidRPr="00482E0C">
        <w:rPr>
          <w:rFonts w:ascii="Arial" w:hAnsi="Arial" w:cs="Arial"/>
          <w:sz w:val="20"/>
          <w:szCs w:val="20"/>
        </w:rPr>
        <w:t xml:space="preserve">. Prevalence of Tinea Capitis Among School Children </w:t>
      </w:r>
      <w:proofErr w:type="gramStart"/>
      <w:r w:rsidRPr="00482E0C">
        <w:rPr>
          <w:rFonts w:ascii="Arial" w:hAnsi="Arial" w:cs="Arial"/>
          <w:sz w:val="20"/>
          <w:szCs w:val="20"/>
        </w:rPr>
        <w:t>In</w:t>
      </w:r>
      <w:proofErr w:type="gramEnd"/>
      <w:r w:rsidRPr="00482E0C">
        <w:rPr>
          <w:rFonts w:ascii="Arial" w:hAnsi="Arial" w:cs="Arial"/>
          <w:sz w:val="20"/>
          <w:szCs w:val="20"/>
        </w:rPr>
        <w:t xml:space="preserve"> </w:t>
      </w:r>
      <w:proofErr w:type="spellStart"/>
      <w:r w:rsidRPr="00482E0C">
        <w:rPr>
          <w:rFonts w:ascii="Arial" w:hAnsi="Arial" w:cs="Arial"/>
          <w:sz w:val="20"/>
          <w:szCs w:val="20"/>
        </w:rPr>
        <w:t>Ogbaku</w:t>
      </w:r>
      <w:proofErr w:type="spellEnd"/>
      <w:r w:rsidRPr="00482E0C">
        <w:rPr>
          <w:rFonts w:ascii="Arial" w:hAnsi="Arial" w:cs="Arial"/>
          <w:sz w:val="20"/>
          <w:szCs w:val="20"/>
        </w:rPr>
        <w:t xml:space="preserve">, </w:t>
      </w:r>
      <w:proofErr w:type="spellStart"/>
      <w:r w:rsidRPr="00482E0C">
        <w:rPr>
          <w:rFonts w:ascii="Arial" w:hAnsi="Arial" w:cs="Arial"/>
          <w:sz w:val="20"/>
          <w:szCs w:val="20"/>
        </w:rPr>
        <w:t>Mbaitoli</w:t>
      </w:r>
      <w:proofErr w:type="spellEnd"/>
      <w:r w:rsidRPr="00482E0C">
        <w:rPr>
          <w:rFonts w:ascii="Arial" w:hAnsi="Arial" w:cs="Arial"/>
          <w:sz w:val="20"/>
          <w:szCs w:val="20"/>
        </w:rPr>
        <w:t xml:space="preserve"> Local Government Area, Imo State, Nigeria. </w:t>
      </w:r>
      <w:r w:rsidR="00C51BFA" w:rsidRPr="00482E0C">
        <w:rPr>
          <w:rFonts w:ascii="Arial" w:hAnsi="Arial" w:cs="Arial"/>
          <w:sz w:val="20"/>
          <w:szCs w:val="20"/>
        </w:rPr>
        <w:t>European Journal of Applied Sciences</w:t>
      </w:r>
      <w:r w:rsidRPr="00482E0C">
        <w:rPr>
          <w:rFonts w:ascii="Arial" w:hAnsi="Arial" w:cs="Arial"/>
          <w:sz w:val="20"/>
          <w:szCs w:val="20"/>
        </w:rPr>
        <w:t>.</w:t>
      </w:r>
      <w:r w:rsidR="00C51BFA" w:rsidRPr="00482E0C">
        <w:rPr>
          <w:rFonts w:ascii="Arial" w:hAnsi="Arial" w:cs="Arial"/>
          <w:sz w:val="20"/>
          <w:szCs w:val="20"/>
        </w:rPr>
        <w:t xml:space="preserve"> 2021 May 12;</w:t>
      </w:r>
      <w:r w:rsidRPr="00482E0C">
        <w:rPr>
          <w:rFonts w:ascii="Arial" w:hAnsi="Arial" w:cs="Arial"/>
          <w:sz w:val="20"/>
          <w:szCs w:val="20"/>
        </w:rPr>
        <w:t>9</w:t>
      </w:r>
      <w:r w:rsidR="00C51BFA" w:rsidRPr="00482E0C">
        <w:rPr>
          <w:rFonts w:ascii="Arial" w:hAnsi="Arial" w:cs="Arial"/>
          <w:sz w:val="20"/>
          <w:szCs w:val="20"/>
        </w:rPr>
        <w:t>(3):</w:t>
      </w:r>
      <w:r w:rsidRPr="00482E0C">
        <w:rPr>
          <w:rFonts w:ascii="Arial" w:hAnsi="Arial" w:cs="Arial"/>
          <w:sz w:val="20"/>
          <w:szCs w:val="20"/>
        </w:rPr>
        <w:t>19-25.</w:t>
      </w:r>
      <w:r w:rsidR="00144CCD" w:rsidRPr="00482E0C">
        <w:rPr>
          <w:rFonts w:ascii="Arial" w:hAnsi="Arial" w:cs="Arial"/>
          <w:sz w:val="20"/>
          <w:szCs w:val="20"/>
        </w:rPr>
        <w:t xml:space="preserve"> </w:t>
      </w:r>
      <w:hyperlink r:id="rId28" w:history="1">
        <w:r w:rsidR="00144CCD" w:rsidRPr="00482E0C">
          <w:rPr>
            <w:rStyle w:val="Hyperlink"/>
            <w:rFonts w:ascii="Arial" w:hAnsi="Arial" w:cs="Arial"/>
            <w:sz w:val="20"/>
            <w:szCs w:val="20"/>
          </w:rPr>
          <w:t>https://doi.org/10.14738/aivp.93.10121</w:t>
        </w:r>
      </w:hyperlink>
      <w:bookmarkEnd w:id="21"/>
      <w:r w:rsidR="00144CCD" w:rsidRPr="00482E0C">
        <w:rPr>
          <w:rFonts w:ascii="Arial" w:hAnsi="Arial" w:cs="Arial"/>
          <w:sz w:val="20"/>
          <w:szCs w:val="20"/>
        </w:rPr>
        <w:t xml:space="preserve"> </w:t>
      </w:r>
    </w:p>
    <w:p w14:paraId="1A0E2F4E" w14:textId="1760A80E" w:rsidR="00C51BFA" w:rsidRPr="00C51BFA" w:rsidRDefault="00564268" w:rsidP="00C51BFA">
      <w:pPr>
        <w:pStyle w:val="ListParagraph"/>
        <w:numPr>
          <w:ilvl w:val="0"/>
          <w:numId w:val="2"/>
        </w:numPr>
        <w:ind w:left="288" w:hanging="288"/>
        <w:jc w:val="both"/>
        <w:rPr>
          <w:rFonts w:ascii="Arial" w:hAnsi="Arial" w:cs="Arial"/>
          <w:sz w:val="20"/>
          <w:szCs w:val="20"/>
        </w:rPr>
      </w:pPr>
      <w:bookmarkStart w:id="22" w:name="_Ref229572339"/>
      <w:proofErr w:type="spellStart"/>
      <w:r w:rsidRPr="00482E0C">
        <w:rPr>
          <w:rFonts w:ascii="Arial" w:hAnsi="Arial" w:cs="Arial"/>
          <w:sz w:val="20"/>
          <w:szCs w:val="20"/>
        </w:rPr>
        <w:t>Otegwu</w:t>
      </w:r>
      <w:proofErr w:type="spellEnd"/>
      <w:r w:rsidRPr="00482E0C">
        <w:rPr>
          <w:rFonts w:ascii="Arial" w:hAnsi="Arial" w:cs="Arial"/>
          <w:sz w:val="20"/>
          <w:szCs w:val="20"/>
        </w:rPr>
        <w:t xml:space="preserve"> TC, Aliyu A, Adamu JH, </w:t>
      </w:r>
      <w:proofErr w:type="spellStart"/>
      <w:r w:rsidRPr="00482E0C">
        <w:rPr>
          <w:rFonts w:ascii="Arial" w:hAnsi="Arial" w:cs="Arial"/>
          <w:sz w:val="20"/>
          <w:szCs w:val="20"/>
        </w:rPr>
        <w:t>Gurama</w:t>
      </w:r>
      <w:proofErr w:type="spellEnd"/>
      <w:r w:rsidRPr="00482E0C">
        <w:rPr>
          <w:rFonts w:ascii="Arial" w:hAnsi="Arial" w:cs="Arial"/>
          <w:sz w:val="20"/>
          <w:szCs w:val="20"/>
        </w:rPr>
        <w:t xml:space="preserve"> AG. Prevalence of Tinea capitis among Primary School Children of a Rural Community in Gombe, Nigeria, and Associated Predisposing Factors. UMYU Journal of Microbiology Research (UJMR). 2024 Dec 30;9(2):100-5.</w:t>
      </w:r>
      <w:r w:rsidR="00144CCD" w:rsidRPr="00482E0C">
        <w:rPr>
          <w:rFonts w:ascii="Arial" w:hAnsi="Arial" w:cs="Arial"/>
          <w:sz w:val="20"/>
          <w:szCs w:val="20"/>
        </w:rPr>
        <w:t xml:space="preserve"> </w:t>
      </w:r>
      <w:hyperlink r:id="rId29" w:history="1">
        <w:r w:rsidR="00144CCD" w:rsidRPr="00482E0C">
          <w:rPr>
            <w:rStyle w:val="Hyperlink"/>
            <w:rFonts w:ascii="Arial" w:hAnsi="Arial" w:cs="Arial"/>
            <w:sz w:val="20"/>
            <w:szCs w:val="20"/>
          </w:rPr>
          <w:t>https://doi.org/10.47430/ujmr.2492.011</w:t>
        </w:r>
      </w:hyperlink>
      <w:bookmarkEnd w:id="22"/>
      <w:r w:rsidR="00144CCD" w:rsidRPr="00482E0C">
        <w:rPr>
          <w:rFonts w:ascii="Arial" w:hAnsi="Arial" w:cs="Arial"/>
          <w:sz w:val="20"/>
          <w:szCs w:val="20"/>
        </w:rPr>
        <w:t xml:space="preserve"> </w:t>
      </w:r>
    </w:p>
    <w:sectPr w:rsidR="00C51BFA" w:rsidRPr="00C51BFA" w:rsidSect="009F7A9A">
      <w:type w:val="continuous"/>
      <w:pgSz w:w="11906" w:h="16838"/>
      <w:pgMar w:top="1440" w:right="1440" w:bottom="1440" w:left="1440" w:header="706" w:footer="706" w:gutter="0"/>
      <w:cols w:num="2" w:space="43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ACC20" w14:textId="77777777" w:rsidR="00A33862" w:rsidRPr="00482E0C" w:rsidRDefault="00A33862">
      <w:r w:rsidRPr="00482E0C">
        <w:separator/>
      </w:r>
    </w:p>
  </w:endnote>
  <w:endnote w:type="continuationSeparator" w:id="0">
    <w:p w14:paraId="0535F9C3" w14:textId="77777777" w:rsidR="00A33862" w:rsidRPr="00482E0C" w:rsidRDefault="00A33862">
      <w:r w:rsidRPr="00482E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46586764"/>
      <w:docPartObj>
        <w:docPartGallery w:val="AutoText"/>
      </w:docPartObj>
    </w:sdtPr>
    <w:sdtContent>
      <w:p w14:paraId="5BAE59B9" w14:textId="011D72B5" w:rsidR="00D06908" w:rsidRPr="00482E0C" w:rsidRDefault="00D06908">
        <w:pPr>
          <w:pStyle w:val="Footer"/>
          <w:framePr w:wrap="auto" w:vAnchor="text" w:hAnchor="margin" w:xAlign="right" w:y="1"/>
          <w:rPr>
            <w:rStyle w:val="PageNumber"/>
          </w:rPr>
        </w:pPr>
        <w:r w:rsidRPr="00482E0C">
          <w:rPr>
            <w:rStyle w:val="PageNumber"/>
          </w:rPr>
          <w:fldChar w:fldCharType="begin"/>
        </w:r>
        <w:r w:rsidRPr="00482E0C">
          <w:rPr>
            <w:rStyle w:val="PageNumber"/>
          </w:rPr>
          <w:instrText xml:space="preserve"> PAGE </w:instrText>
        </w:r>
        <w:r w:rsidRPr="00482E0C">
          <w:rPr>
            <w:rStyle w:val="PageNumber"/>
          </w:rPr>
          <w:fldChar w:fldCharType="separate"/>
        </w:r>
        <w:r w:rsidR="00C15FBD" w:rsidRPr="00482E0C">
          <w:rPr>
            <w:rStyle w:val="PageNumber"/>
          </w:rPr>
          <w:t>1</w:t>
        </w:r>
        <w:r w:rsidRPr="00482E0C">
          <w:rPr>
            <w:rStyle w:val="PageNumber"/>
          </w:rPr>
          <w:fldChar w:fldCharType="end"/>
        </w:r>
      </w:p>
    </w:sdtContent>
  </w:sdt>
  <w:p w14:paraId="4AB50664" w14:textId="77777777" w:rsidR="00D06908" w:rsidRPr="00482E0C" w:rsidRDefault="00D0690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21690948"/>
      <w:docPartObj>
        <w:docPartGallery w:val="AutoText"/>
      </w:docPartObj>
    </w:sdtPr>
    <w:sdtEndPr>
      <w:rPr>
        <w:rStyle w:val="PageNumber"/>
        <w:rFonts w:ascii="Arial" w:hAnsi="Arial" w:cs="Arial"/>
        <w:color w:val="0000FF"/>
      </w:rPr>
    </w:sdtEndPr>
    <w:sdtContent>
      <w:p w14:paraId="5F892003" w14:textId="77777777" w:rsidR="00D06908" w:rsidRPr="00482E0C" w:rsidRDefault="00D06908">
        <w:pPr>
          <w:pStyle w:val="Footer"/>
          <w:framePr w:wrap="auto" w:vAnchor="text" w:hAnchor="margin" w:xAlign="right" w:y="1"/>
          <w:rPr>
            <w:rStyle w:val="PageNumber"/>
            <w:rFonts w:ascii="Arial" w:hAnsi="Arial" w:cs="Arial"/>
            <w:color w:val="0000FF"/>
          </w:rPr>
        </w:pPr>
        <w:r w:rsidRPr="00482E0C">
          <w:rPr>
            <w:rStyle w:val="PageNumber"/>
            <w:rFonts w:ascii="Arial" w:hAnsi="Arial" w:cs="Arial"/>
            <w:color w:val="0000FF"/>
          </w:rPr>
          <w:fldChar w:fldCharType="begin"/>
        </w:r>
        <w:r w:rsidRPr="00482E0C">
          <w:rPr>
            <w:rStyle w:val="PageNumber"/>
            <w:rFonts w:ascii="Arial" w:hAnsi="Arial" w:cs="Arial"/>
            <w:color w:val="0000FF"/>
          </w:rPr>
          <w:instrText xml:space="preserve"> PAGE </w:instrText>
        </w:r>
        <w:r w:rsidRPr="00482E0C">
          <w:rPr>
            <w:rStyle w:val="PageNumber"/>
            <w:rFonts w:ascii="Arial" w:hAnsi="Arial" w:cs="Arial"/>
            <w:color w:val="0000FF"/>
          </w:rPr>
          <w:fldChar w:fldCharType="separate"/>
        </w:r>
        <w:r w:rsidRPr="00482E0C">
          <w:rPr>
            <w:rStyle w:val="PageNumber"/>
            <w:rFonts w:ascii="Arial" w:hAnsi="Arial" w:cs="Arial"/>
            <w:color w:val="0000FF"/>
          </w:rPr>
          <w:t>1</w:t>
        </w:r>
        <w:r w:rsidRPr="00482E0C">
          <w:rPr>
            <w:rStyle w:val="PageNumber"/>
            <w:rFonts w:ascii="Arial" w:hAnsi="Arial" w:cs="Arial"/>
            <w:color w:val="0000FF"/>
          </w:rPr>
          <w:fldChar w:fldCharType="end"/>
        </w:r>
      </w:p>
    </w:sdtContent>
  </w:sdt>
  <w:p w14:paraId="2A9E05F5" w14:textId="77777777" w:rsidR="00D06908" w:rsidRPr="00482E0C" w:rsidRDefault="00D0690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54773" w14:textId="77777777" w:rsidR="00BB14E3" w:rsidRPr="00482E0C" w:rsidRDefault="00BB14E3" w:rsidP="00BB14E3">
    <w:pPr>
      <w:autoSpaceDE w:val="0"/>
      <w:autoSpaceDN w:val="0"/>
      <w:adjustRightInd w:val="0"/>
      <w:rPr>
        <w:rFonts w:ascii="Arial" w:eastAsia="SimSun" w:hAnsi="Arial" w:cs="Arial"/>
        <w:bCs/>
        <w:color w:val="000000"/>
        <w:sz w:val="16"/>
        <w:szCs w:val="16"/>
      </w:rPr>
    </w:pPr>
  </w:p>
  <w:p w14:paraId="68E443CA" w14:textId="435D41E2" w:rsidR="00BB14E3" w:rsidRPr="00482E0C" w:rsidRDefault="00BB14E3" w:rsidP="00BB14E3">
    <w:pPr>
      <w:autoSpaceDE w:val="0"/>
      <w:autoSpaceDN w:val="0"/>
      <w:adjustRightInd w:val="0"/>
      <w:rPr>
        <w:rFonts w:ascii="Arial" w:eastAsia="SimSun" w:hAnsi="Arial" w:cs="Arial"/>
        <w:bCs/>
        <w:color w:val="000000"/>
        <w:sz w:val="16"/>
        <w:szCs w:val="16"/>
      </w:rPr>
    </w:pPr>
    <w:r w:rsidRPr="00482E0C">
      <w:rPr>
        <w:rFonts w:ascii="Arial" w:eastAsia="SimSun" w:hAnsi="Arial" w:cs="Arial"/>
        <w:bCs/>
        <w:color w:val="000000"/>
        <w:sz w:val="16"/>
        <w:szCs w:val="16"/>
      </w:rPr>
      <w:t>Correspondence:</w:t>
    </w:r>
  </w:p>
  <w:p w14:paraId="431190E4" w14:textId="77777777" w:rsidR="00BB14E3" w:rsidRPr="00482E0C" w:rsidRDefault="00BB14E3" w:rsidP="00BB14E3">
    <w:pPr>
      <w:tabs>
        <w:tab w:val="center" w:pos="4680"/>
        <w:tab w:val="right" w:pos="9360"/>
      </w:tabs>
      <w:autoSpaceDE w:val="0"/>
      <w:autoSpaceDN w:val="0"/>
      <w:adjustRightInd w:val="0"/>
      <w:rPr>
        <w:rFonts w:ascii="Arial" w:hAnsi="Arial" w:cs="Arial"/>
        <w:iCs/>
        <w:color w:val="000000"/>
        <w:sz w:val="16"/>
        <w:szCs w:val="16"/>
        <w:shd w:val="clear" w:color="auto" w:fill="FFFFFF"/>
        <w:vertAlign w:val="superscript"/>
      </w:rPr>
    </w:pPr>
    <w:r w:rsidRPr="00482E0C">
      <w:rPr>
        <w:rFonts w:ascii="Arial" w:hAnsi="Arial" w:cs="Arial"/>
        <w:iCs/>
        <w:color w:val="000000"/>
        <w:sz w:val="16"/>
        <w:szCs w:val="16"/>
        <w:shd w:val="clear" w:color="auto" w:fill="FFFFFF"/>
      </w:rPr>
      <w:t xml:space="preserve">Odeyemi Oluwayemisi </w:t>
    </w:r>
  </w:p>
  <w:p w14:paraId="13F05592" w14:textId="77777777" w:rsidR="00BB14E3" w:rsidRPr="00482E0C" w:rsidRDefault="00BB14E3" w:rsidP="00BB14E3">
    <w:pPr>
      <w:tabs>
        <w:tab w:val="center" w:pos="4680"/>
        <w:tab w:val="right" w:pos="9360"/>
      </w:tabs>
      <w:autoSpaceDE w:val="0"/>
      <w:autoSpaceDN w:val="0"/>
      <w:adjustRightInd w:val="0"/>
      <w:rPr>
        <w:rFonts w:ascii="Arial" w:hAnsi="Arial" w:cs="Arial"/>
        <w:iCs/>
        <w:color w:val="000000"/>
        <w:sz w:val="16"/>
        <w:szCs w:val="16"/>
        <w:shd w:val="clear" w:color="auto" w:fill="FFFFFF"/>
      </w:rPr>
    </w:pPr>
    <w:r w:rsidRPr="00482E0C">
      <w:rPr>
        <w:rFonts w:ascii="Arial" w:hAnsi="Arial" w:cs="Arial"/>
        <w:iCs/>
        <w:color w:val="000000"/>
        <w:sz w:val="16"/>
        <w:szCs w:val="16"/>
        <w:shd w:val="clear" w:color="auto" w:fill="FFFFFF"/>
      </w:rPr>
      <w:t>Faculty of Medical Laboratory Science</w:t>
    </w:r>
  </w:p>
  <w:p w14:paraId="060F743F" w14:textId="77777777" w:rsidR="00BB14E3" w:rsidRPr="00482E0C" w:rsidRDefault="00BB14E3" w:rsidP="00BB14E3">
    <w:pPr>
      <w:tabs>
        <w:tab w:val="center" w:pos="4680"/>
        <w:tab w:val="right" w:pos="9360"/>
      </w:tabs>
      <w:autoSpaceDE w:val="0"/>
      <w:autoSpaceDN w:val="0"/>
      <w:adjustRightInd w:val="0"/>
      <w:rPr>
        <w:rFonts w:ascii="Arial" w:hAnsi="Arial" w:cs="Arial"/>
        <w:iCs/>
        <w:color w:val="000000"/>
        <w:sz w:val="16"/>
        <w:szCs w:val="16"/>
        <w:shd w:val="clear" w:color="auto" w:fill="FFFFFF"/>
      </w:rPr>
    </w:pPr>
    <w:r w:rsidRPr="00482E0C">
      <w:rPr>
        <w:rFonts w:ascii="Arial" w:hAnsi="Arial" w:cs="Arial"/>
        <w:iCs/>
        <w:color w:val="000000"/>
        <w:sz w:val="16"/>
        <w:szCs w:val="16"/>
        <w:shd w:val="clear" w:color="auto" w:fill="FFFFFF"/>
      </w:rPr>
      <w:t>Achievers University, Owo</w:t>
    </w:r>
  </w:p>
  <w:p w14:paraId="19EB3CD3" w14:textId="77777777" w:rsidR="00BB14E3" w:rsidRPr="00482E0C" w:rsidRDefault="00BB14E3" w:rsidP="00BB14E3">
    <w:pPr>
      <w:tabs>
        <w:tab w:val="center" w:pos="4680"/>
        <w:tab w:val="right" w:pos="9360"/>
      </w:tabs>
      <w:autoSpaceDE w:val="0"/>
      <w:autoSpaceDN w:val="0"/>
      <w:adjustRightInd w:val="0"/>
      <w:rPr>
        <w:rFonts w:ascii="Arial" w:hAnsi="Arial" w:cs="Arial"/>
        <w:iCs/>
        <w:color w:val="000000"/>
        <w:sz w:val="16"/>
        <w:szCs w:val="16"/>
        <w:shd w:val="clear" w:color="auto" w:fill="FFFFFF"/>
        <w:vertAlign w:val="superscript"/>
      </w:rPr>
    </w:pPr>
    <w:r w:rsidRPr="00482E0C">
      <w:rPr>
        <w:rFonts w:ascii="Arial" w:hAnsi="Arial" w:cs="Arial"/>
        <w:iCs/>
        <w:color w:val="000000"/>
        <w:sz w:val="16"/>
        <w:szCs w:val="16"/>
        <w:shd w:val="clear" w:color="auto" w:fill="FFFFFF"/>
      </w:rPr>
      <w:t>Ondo State, Nigeria</w:t>
    </w:r>
  </w:p>
  <w:p w14:paraId="70893D5F" w14:textId="77777777" w:rsidR="00BB14E3" w:rsidRPr="00482E0C" w:rsidRDefault="00BB14E3" w:rsidP="00BB14E3">
    <w:pPr>
      <w:tabs>
        <w:tab w:val="center" w:pos="4680"/>
        <w:tab w:val="right" w:pos="9360"/>
      </w:tabs>
      <w:autoSpaceDE w:val="0"/>
      <w:autoSpaceDN w:val="0"/>
      <w:adjustRightInd w:val="0"/>
      <w:rPr>
        <w:rFonts w:ascii="Arial" w:hAnsi="Arial" w:cs="Arial"/>
        <w:iCs/>
        <w:color w:val="000000"/>
        <w:sz w:val="16"/>
        <w:szCs w:val="16"/>
        <w:shd w:val="clear" w:color="auto" w:fill="FFFFFF"/>
      </w:rPr>
    </w:pPr>
    <w:r w:rsidRPr="00482E0C">
      <w:rPr>
        <w:rFonts w:ascii="Arial" w:hAnsi="Arial" w:cs="Arial"/>
        <w:iCs/>
        <w:color w:val="000000"/>
        <w:sz w:val="16"/>
        <w:szCs w:val="16"/>
        <w:shd w:val="clear" w:color="auto" w:fill="FFFFFF"/>
      </w:rPr>
      <w:t xml:space="preserve">+2347032971869, </w:t>
    </w:r>
    <w:hyperlink r:id="rId1" w:history="1">
      <w:r w:rsidRPr="00482E0C">
        <w:rPr>
          <w:rStyle w:val="Hyperlink"/>
          <w:rFonts w:ascii="Arial" w:hAnsi="Arial" w:cs="Arial"/>
          <w:iCs/>
          <w:sz w:val="16"/>
          <w:szCs w:val="16"/>
          <w:shd w:val="clear" w:color="auto" w:fill="FFFFFF"/>
        </w:rPr>
        <w:t>odeyemi.o@achievers.edu.ng</w:t>
      </w:r>
    </w:hyperlink>
    <w:r w:rsidRPr="00482E0C">
      <w:rPr>
        <w:rFonts w:ascii="Arial" w:hAnsi="Arial" w:cs="Arial"/>
        <w:iCs/>
        <w:color w:val="000000"/>
        <w:sz w:val="16"/>
        <w:szCs w:val="16"/>
        <w:shd w:val="clear" w:color="auto" w:fill="FFFFFF"/>
      </w:rPr>
      <w:t xml:space="preserve"> </w:t>
    </w:r>
  </w:p>
  <w:p w14:paraId="033CA3CE" w14:textId="3680508F" w:rsidR="00BB14E3" w:rsidRPr="00482E0C" w:rsidRDefault="00BB14E3" w:rsidP="00BB14E3">
    <w:pPr>
      <w:tabs>
        <w:tab w:val="center" w:pos="4680"/>
        <w:tab w:val="right" w:pos="9360"/>
      </w:tabs>
      <w:autoSpaceDE w:val="0"/>
      <w:autoSpaceDN w:val="0"/>
      <w:adjustRightInd w:val="0"/>
      <w:rPr>
        <w:rFonts w:ascii="Arial" w:hAnsi="Arial" w:cs="Arial"/>
        <w:color w:val="0000FF"/>
        <w:sz w:val="12"/>
        <w:szCs w:val="12"/>
      </w:rPr>
    </w:pPr>
  </w:p>
  <w:p w14:paraId="4864C830" w14:textId="77777777" w:rsidR="00BB14E3" w:rsidRPr="00482E0C" w:rsidRDefault="00BB14E3" w:rsidP="00BB14E3">
    <w:pPr>
      <w:tabs>
        <w:tab w:val="center" w:pos="4680"/>
        <w:tab w:val="right" w:pos="9360"/>
      </w:tabs>
      <w:autoSpaceDE w:val="0"/>
      <w:autoSpaceDN w:val="0"/>
      <w:adjustRightInd w:val="0"/>
      <w:rPr>
        <w:rFonts w:ascii="Arial" w:hAnsi="Arial" w:cs="Arial"/>
        <w:color w:val="000000"/>
        <w:sz w:val="12"/>
        <w:szCs w:val="12"/>
      </w:rPr>
    </w:pPr>
    <w:r w:rsidRPr="00482E0C">
      <w:rPr>
        <w:rFonts w:ascii="Arial" w:hAnsi="Arial" w:cs="Arial"/>
        <w:color w:val="000000"/>
        <w:sz w:val="12"/>
        <w:szCs w:val="12"/>
      </w:rPr>
      <w:t>© BUMJ. 2026 Open Access This article is distributed under the terms of the Creative Commons Attribution 4.0 International License</w:t>
    </w:r>
  </w:p>
  <w:p w14:paraId="602EF24E" w14:textId="40CE3F40" w:rsidR="00C15FBD" w:rsidRPr="00482E0C" w:rsidRDefault="00BB14E3" w:rsidP="00BB14E3">
    <w:pPr>
      <w:tabs>
        <w:tab w:val="center" w:pos="4680"/>
        <w:tab w:val="right" w:pos="9360"/>
      </w:tabs>
      <w:autoSpaceDE w:val="0"/>
      <w:autoSpaceDN w:val="0"/>
      <w:adjustRightInd w:val="0"/>
      <w:rPr>
        <w:rFonts w:ascii="Arial" w:hAnsi="Arial" w:cs="Arial"/>
        <w:color w:val="000000"/>
        <w:sz w:val="12"/>
        <w:szCs w:val="12"/>
      </w:rPr>
    </w:pPr>
    <w:r w:rsidRPr="00482E0C">
      <w:rPr>
        <w:rFonts w:ascii="Arial" w:hAnsi="Arial" w:cs="Arial"/>
        <w:color w:val="000000"/>
        <w:sz w:val="12"/>
        <w:szCs w:val="12"/>
      </w:rPr>
      <w:t>(</w:t>
    </w:r>
    <w:hyperlink r:id="rId2" w:history="1">
      <w:r w:rsidRPr="00482E0C">
        <w:rPr>
          <w:rFonts w:ascii="Arial" w:hAnsi="Arial" w:cs="Arial"/>
          <w:color w:val="0000FF"/>
          <w:sz w:val="12"/>
          <w:szCs w:val="12"/>
          <w:u w:val="single"/>
        </w:rPr>
        <w:t>http://creativecommons.org/licenses/by/4.0/</w:t>
      </w:r>
    </w:hyperlink>
    <w:r w:rsidRPr="00482E0C">
      <w:rPr>
        <w:rFonts w:ascii="Arial" w:hAnsi="Arial" w:cs="Arial"/>
        <w:color w:val="000000"/>
        <w:sz w:val="12"/>
        <w:szCs w:val="12"/>
      </w:rPr>
      <w:t>), which permits unrestricted use, distribution, and reproduction in any medium, provided you give appropriate credit to the original author(s) and the source, provide a link to the Creative Commons license, and indicate if changes were made. The Creative Commons Public Domain Dedication waiver (</w:t>
    </w:r>
    <w:hyperlink r:id="rId3" w:history="1">
      <w:r w:rsidRPr="00482E0C">
        <w:rPr>
          <w:rFonts w:ascii="Arial" w:hAnsi="Arial" w:cs="Arial"/>
          <w:color w:val="0000FF"/>
          <w:sz w:val="12"/>
          <w:szCs w:val="12"/>
          <w:u w:val="single"/>
        </w:rPr>
        <w:t>http://creativecommons.org/publicdomain/zero/1.0/</w:t>
      </w:r>
    </w:hyperlink>
    <w:r w:rsidRPr="00482E0C">
      <w:rPr>
        <w:rFonts w:ascii="Arial" w:hAnsi="Arial" w:cs="Arial"/>
        <w:color w:val="000000"/>
        <w:sz w:val="12"/>
        <w:szCs w:val="12"/>
      </w:rPr>
      <w:t>) applies to the data made available in this article, unless otherwise stated.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75D97" w14:textId="77777777" w:rsidR="00A33862" w:rsidRPr="00482E0C" w:rsidRDefault="00A33862">
      <w:r w:rsidRPr="00482E0C">
        <w:separator/>
      </w:r>
    </w:p>
  </w:footnote>
  <w:footnote w:type="continuationSeparator" w:id="0">
    <w:p w14:paraId="7CD737D9" w14:textId="77777777" w:rsidR="00A33862" w:rsidRPr="00482E0C" w:rsidRDefault="00A33862">
      <w:r w:rsidRPr="00482E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C4394" w14:textId="4A5C3ACB" w:rsidR="00C15FBD" w:rsidRPr="00482E0C" w:rsidRDefault="00C15FBD">
    <w:pPr>
      <w:pStyle w:val="Header"/>
      <w:rPr>
        <w:color w:val="0000FF"/>
      </w:rPr>
    </w:pPr>
    <w:r w:rsidRPr="00482E0C">
      <w:rPr>
        <w:rFonts w:ascii="Arial" w:hAnsi="Arial" w:cs="Arial"/>
        <w:bCs/>
        <w:color w:val="0000FF"/>
        <w:sz w:val="20"/>
        <w:szCs w:val="20"/>
      </w:rPr>
      <w:t xml:space="preserve">Odeyemi </w:t>
    </w:r>
    <w:r w:rsidRPr="00482E0C">
      <w:rPr>
        <w:rFonts w:ascii="Arial" w:hAnsi="Arial" w:cs="Arial"/>
        <w:i/>
        <w:color w:val="0000FF"/>
        <w:sz w:val="20"/>
        <w:szCs w:val="20"/>
      </w:rPr>
      <w:t xml:space="preserve">et. al., </w:t>
    </w:r>
    <w:r w:rsidRPr="00482E0C">
      <w:rPr>
        <w:rFonts w:ascii="Arial" w:hAnsi="Arial" w:cs="Arial"/>
        <w:color w:val="0000FF"/>
        <w:sz w:val="20"/>
        <w:szCs w:val="20"/>
      </w:rPr>
      <w:t>Babcock Univ. Med. J.2026 9(</w:t>
    </w:r>
    <w:r w:rsidR="006A2D83">
      <w:rPr>
        <w:rFonts w:ascii="Arial" w:hAnsi="Arial" w:cs="Arial"/>
        <w:color w:val="0000FF"/>
        <w:sz w:val="20"/>
        <w:szCs w:val="20"/>
      </w:rPr>
      <w:t>S1</w:t>
    </w:r>
    <w:r w:rsidRPr="00482E0C">
      <w:rPr>
        <w:rFonts w:ascii="Arial" w:hAnsi="Arial" w:cs="Arial"/>
        <w:color w:val="0000FF"/>
        <w:sz w:val="20"/>
        <w:szCs w:val="20"/>
      </w:rPr>
      <w:t>)</w:t>
    </w:r>
    <w:r w:rsidR="00132E84">
      <w:rPr>
        <w:rFonts w:ascii="Arial" w:hAnsi="Arial" w:cs="Arial"/>
        <w:color w:val="0000FF"/>
        <w:sz w:val="20"/>
        <w:szCs w:val="20"/>
      </w:rPr>
      <w:t>:19-26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63D4E" w14:textId="0433B25C" w:rsidR="00C15FBD" w:rsidRPr="00482E0C" w:rsidRDefault="00C15FBD" w:rsidP="00C15FBD">
    <w:pPr>
      <w:pStyle w:val="Header"/>
      <w:rPr>
        <w:rFonts w:ascii="Arial" w:hAnsi="Arial" w:cs="Arial"/>
        <w:sz w:val="20"/>
        <w:szCs w:val="20"/>
      </w:rPr>
    </w:pPr>
    <w:bookmarkStart w:id="0" w:name="_Hlk144824038"/>
    <w:bookmarkStart w:id="1" w:name="_Hlk157341737"/>
    <w:bookmarkStart w:id="2" w:name="_Hlk193443673"/>
    <w:bookmarkStart w:id="3" w:name="_Hlk199939334"/>
    <w:bookmarkStart w:id="4" w:name="_Hlk220401145"/>
    <w:r w:rsidRPr="00482E0C">
      <w:rPr>
        <w:rFonts w:ascii="Arial" w:hAnsi="Arial" w:cs="Arial"/>
        <w:bCs/>
        <w:sz w:val="20"/>
        <w:szCs w:val="20"/>
      </w:rPr>
      <w:t xml:space="preserve">Odeyemi </w:t>
    </w:r>
    <w:r w:rsidRPr="00482E0C">
      <w:rPr>
        <w:rFonts w:ascii="Arial" w:hAnsi="Arial" w:cs="Arial"/>
        <w:i/>
        <w:sz w:val="20"/>
        <w:szCs w:val="20"/>
      </w:rPr>
      <w:t xml:space="preserve">et. al., </w:t>
    </w:r>
    <w:r w:rsidRPr="00482E0C">
      <w:rPr>
        <w:rFonts w:ascii="Arial" w:hAnsi="Arial" w:cs="Arial"/>
        <w:sz w:val="20"/>
        <w:szCs w:val="20"/>
      </w:rPr>
      <w:t>Babcock Univ. Med. J.2026 9(</w:t>
    </w:r>
    <w:r w:rsidR="00A3063D">
      <w:rPr>
        <w:rFonts w:ascii="Arial" w:hAnsi="Arial" w:cs="Arial"/>
        <w:sz w:val="20"/>
        <w:szCs w:val="20"/>
      </w:rPr>
      <w:t>S1</w:t>
    </w:r>
    <w:r w:rsidRPr="00482E0C">
      <w:rPr>
        <w:rFonts w:ascii="Arial" w:hAnsi="Arial" w:cs="Arial"/>
        <w:sz w:val="20"/>
        <w:szCs w:val="20"/>
      </w:rPr>
      <w:t>)</w:t>
    </w:r>
    <w:bookmarkEnd w:id="0"/>
    <w:bookmarkEnd w:id="1"/>
    <w:bookmarkEnd w:id="2"/>
    <w:r w:rsidR="00A3063D">
      <w:rPr>
        <w:rFonts w:ascii="Arial" w:hAnsi="Arial" w:cs="Arial"/>
        <w:sz w:val="20"/>
        <w:szCs w:val="20"/>
      </w:rPr>
      <w:t>:19-26</w:t>
    </w:r>
    <w:r w:rsidRPr="00482E0C">
      <w:rPr>
        <w:rFonts w:ascii="Arial" w:hAnsi="Arial" w:cs="Arial"/>
        <w:sz w:val="20"/>
        <w:szCs w:val="20"/>
      </w:rPr>
      <w:t xml:space="preserve">                                   </w:t>
    </w:r>
    <w:r w:rsidRPr="00482E0C">
      <w:rPr>
        <w:rFonts w:ascii="Arial" w:hAnsi="Arial" w:cs="Arial"/>
        <w:noProof/>
        <w:sz w:val="20"/>
        <w:szCs w:val="20"/>
      </w:rPr>
      <w:drawing>
        <wp:inline distT="0" distB="0" distL="0" distR="0" wp14:anchorId="39FAA48E" wp14:editId="5F87A22B">
          <wp:extent cx="1295400" cy="438150"/>
          <wp:effectExtent l="0" t="0" r="0" b="0"/>
          <wp:docPr id="971288073" name="Picture 4" descr="Preview of the currently selec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875361" descr="Preview of the currently selected ima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438150"/>
                  </a:xfrm>
                  <a:prstGeom prst="rect">
                    <a:avLst/>
                  </a:prstGeom>
                  <a:noFill/>
                  <a:ln>
                    <a:noFill/>
                  </a:ln>
                </pic:spPr>
              </pic:pic>
            </a:graphicData>
          </a:graphic>
        </wp:inline>
      </w:drawing>
    </w:r>
  </w:p>
  <w:p w14:paraId="0D2AB1FB" w14:textId="7C8A64F4" w:rsidR="00C15FBD" w:rsidRPr="00482E0C" w:rsidRDefault="00882F88" w:rsidP="00C15FBD">
    <w:pPr>
      <w:pStyle w:val="Header"/>
      <w:rPr>
        <w:rFonts w:ascii="Arial" w:hAnsi="Arial" w:cs="Arial"/>
        <w:sz w:val="20"/>
        <w:szCs w:val="20"/>
      </w:rPr>
    </w:pPr>
    <w:hyperlink r:id="rId2" w:history="1">
      <w:r w:rsidRPr="003D09A9">
        <w:rPr>
          <w:rStyle w:val="Hyperlink"/>
          <w:rFonts w:ascii="Arial" w:hAnsi="Arial" w:cs="Arial"/>
          <w:sz w:val="20"/>
          <w:szCs w:val="20"/>
        </w:rPr>
        <w:t>https://doi.org/10.38029/babcockuniv.med.j..v9iS1.1282</w:t>
      </w:r>
    </w:hyperlink>
    <w:r w:rsidR="00C15FBD" w:rsidRPr="00482E0C">
      <w:rPr>
        <w:rFonts w:ascii="Arial" w:hAnsi="Arial" w:cs="Arial"/>
        <w:sz w:val="20"/>
        <w:szCs w:val="20"/>
      </w:rPr>
      <w:t xml:space="preserve">                                            </w:t>
    </w:r>
    <w:proofErr w:type="spellStart"/>
    <w:r w:rsidR="00C15FBD" w:rsidRPr="00482E0C">
      <w:rPr>
        <w:rFonts w:ascii="Arial" w:hAnsi="Arial" w:cs="Arial"/>
        <w:sz w:val="20"/>
        <w:szCs w:val="20"/>
      </w:rPr>
      <w:t>eISSN</w:t>
    </w:r>
    <w:proofErr w:type="spellEnd"/>
    <w:r w:rsidR="00C15FBD" w:rsidRPr="00482E0C">
      <w:rPr>
        <w:rFonts w:ascii="Arial" w:hAnsi="Arial" w:cs="Arial"/>
        <w:sz w:val="20"/>
        <w:szCs w:val="20"/>
      </w:rPr>
      <w:t>: 2756-4657</w:t>
    </w:r>
    <w:bookmarkEnd w:id="3"/>
    <w:bookmarkEnd w:id="4"/>
  </w:p>
  <w:p w14:paraId="5A1FAE5C" w14:textId="77777777" w:rsidR="00C15FBD" w:rsidRPr="00482E0C" w:rsidRDefault="00C15F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A842C7"/>
    <w:multiLevelType w:val="multilevel"/>
    <w:tmpl w:val="47A842C7"/>
    <w:lvl w:ilvl="0">
      <w:numFmt w:val="decimal"/>
      <w:lvlText w:val="%1"/>
      <w:lvlJc w:val="left"/>
      <w:pPr>
        <w:ind w:left="525" w:hanging="525"/>
      </w:pPr>
      <w:rPr>
        <w:rFonts w:hint="default"/>
      </w:rPr>
    </w:lvl>
    <w:lvl w:ilvl="1">
      <w:start w:val="1"/>
      <w:numFmt w:val="decimalZero"/>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7E717A18"/>
    <w:multiLevelType w:val="multilevel"/>
    <w:tmpl w:val="CF56B28A"/>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69828986">
    <w:abstractNumId w:val="0"/>
  </w:num>
  <w:num w:numId="2" w16cid:durableId="5558968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FF4"/>
    <w:rsid w:val="00032987"/>
    <w:rsid w:val="00042698"/>
    <w:rsid w:val="00054471"/>
    <w:rsid w:val="00060D92"/>
    <w:rsid w:val="000678C0"/>
    <w:rsid w:val="00070E0E"/>
    <w:rsid w:val="00071116"/>
    <w:rsid w:val="00086346"/>
    <w:rsid w:val="000B0A75"/>
    <w:rsid w:val="000B0BB6"/>
    <w:rsid w:val="000B476C"/>
    <w:rsid w:val="000D2643"/>
    <w:rsid w:val="000D2D4C"/>
    <w:rsid w:val="000D2DA1"/>
    <w:rsid w:val="000E5F16"/>
    <w:rsid w:val="000E745D"/>
    <w:rsid w:val="001209B0"/>
    <w:rsid w:val="00123427"/>
    <w:rsid w:val="00123D6A"/>
    <w:rsid w:val="00132E84"/>
    <w:rsid w:val="00135104"/>
    <w:rsid w:val="00144CCD"/>
    <w:rsid w:val="00155157"/>
    <w:rsid w:val="00155DF8"/>
    <w:rsid w:val="0017351D"/>
    <w:rsid w:val="0017467F"/>
    <w:rsid w:val="00183616"/>
    <w:rsid w:val="00183BE1"/>
    <w:rsid w:val="00190D24"/>
    <w:rsid w:val="00197AD2"/>
    <w:rsid w:val="001A3889"/>
    <w:rsid w:val="001A4CF6"/>
    <w:rsid w:val="001B5B20"/>
    <w:rsid w:val="001C09DA"/>
    <w:rsid w:val="001C2EFE"/>
    <w:rsid w:val="001F29B2"/>
    <w:rsid w:val="001F2FF4"/>
    <w:rsid w:val="002063BC"/>
    <w:rsid w:val="00207BE8"/>
    <w:rsid w:val="00213FDE"/>
    <w:rsid w:val="00220EAA"/>
    <w:rsid w:val="0022167C"/>
    <w:rsid w:val="00225485"/>
    <w:rsid w:val="0024592F"/>
    <w:rsid w:val="00264412"/>
    <w:rsid w:val="00294335"/>
    <w:rsid w:val="00295911"/>
    <w:rsid w:val="002D0594"/>
    <w:rsid w:val="002E2EF5"/>
    <w:rsid w:val="002F165E"/>
    <w:rsid w:val="00316C3E"/>
    <w:rsid w:val="00320F33"/>
    <w:rsid w:val="003223CD"/>
    <w:rsid w:val="00327A9B"/>
    <w:rsid w:val="00332DB2"/>
    <w:rsid w:val="00362FAA"/>
    <w:rsid w:val="0037050F"/>
    <w:rsid w:val="0037442A"/>
    <w:rsid w:val="003759BB"/>
    <w:rsid w:val="00377F98"/>
    <w:rsid w:val="0039508C"/>
    <w:rsid w:val="003B490E"/>
    <w:rsid w:val="003D61B8"/>
    <w:rsid w:val="003D7FA3"/>
    <w:rsid w:val="003E5823"/>
    <w:rsid w:val="003E7414"/>
    <w:rsid w:val="00414F08"/>
    <w:rsid w:val="0044746C"/>
    <w:rsid w:val="00454017"/>
    <w:rsid w:val="00463E3F"/>
    <w:rsid w:val="004642B8"/>
    <w:rsid w:val="00466532"/>
    <w:rsid w:val="00474D5E"/>
    <w:rsid w:val="00482E0C"/>
    <w:rsid w:val="004B11A3"/>
    <w:rsid w:val="004B29C2"/>
    <w:rsid w:val="004E6F74"/>
    <w:rsid w:val="004F277C"/>
    <w:rsid w:val="00525110"/>
    <w:rsid w:val="005270A9"/>
    <w:rsid w:val="0053453C"/>
    <w:rsid w:val="00546001"/>
    <w:rsid w:val="00564268"/>
    <w:rsid w:val="00580703"/>
    <w:rsid w:val="00592628"/>
    <w:rsid w:val="005A31F2"/>
    <w:rsid w:val="005B0C35"/>
    <w:rsid w:val="005B3B50"/>
    <w:rsid w:val="005B7788"/>
    <w:rsid w:val="005E2E08"/>
    <w:rsid w:val="005E474C"/>
    <w:rsid w:val="00622CEA"/>
    <w:rsid w:val="00626C7E"/>
    <w:rsid w:val="0064326F"/>
    <w:rsid w:val="00644477"/>
    <w:rsid w:val="006715DE"/>
    <w:rsid w:val="006735EF"/>
    <w:rsid w:val="006828EE"/>
    <w:rsid w:val="00683B9A"/>
    <w:rsid w:val="006906B4"/>
    <w:rsid w:val="006A2D83"/>
    <w:rsid w:val="006A4EA6"/>
    <w:rsid w:val="006A5802"/>
    <w:rsid w:val="006B01AB"/>
    <w:rsid w:val="006D457F"/>
    <w:rsid w:val="006E4E23"/>
    <w:rsid w:val="006F493F"/>
    <w:rsid w:val="00703740"/>
    <w:rsid w:val="00710A6D"/>
    <w:rsid w:val="007141E2"/>
    <w:rsid w:val="00715740"/>
    <w:rsid w:val="0071718A"/>
    <w:rsid w:val="00734F78"/>
    <w:rsid w:val="0073512F"/>
    <w:rsid w:val="00736938"/>
    <w:rsid w:val="00751A01"/>
    <w:rsid w:val="00765DD6"/>
    <w:rsid w:val="00767ABE"/>
    <w:rsid w:val="0077624C"/>
    <w:rsid w:val="00781D1D"/>
    <w:rsid w:val="00782EA4"/>
    <w:rsid w:val="0079164E"/>
    <w:rsid w:val="007B26C2"/>
    <w:rsid w:val="007C025C"/>
    <w:rsid w:val="007D7FFE"/>
    <w:rsid w:val="007F4A1C"/>
    <w:rsid w:val="007F7E08"/>
    <w:rsid w:val="00830674"/>
    <w:rsid w:val="008312AE"/>
    <w:rsid w:val="00833CA1"/>
    <w:rsid w:val="0084439E"/>
    <w:rsid w:val="00877490"/>
    <w:rsid w:val="00882F88"/>
    <w:rsid w:val="008A118E"/>
    <w:rsid w:val="008A4903"/>
    <w:rsid w:val="008C22CB"/>
    <w:rsid w:val="008C6A3C"/>
    <w:rsid w:val="008D531F"/>
    <w:rsid w:val="008E4DDC"/>
    <w:rsid w:val="008F2FD4"/>
    <w:rsid w:val="008F6FF3"/>
    <w:rsid w:val="0091272D"/>
    <w:rsid w:val="00921237"/>
    <w:rsid w:val="00927290"/>
    <w:rsid w:val="009310D1"/>
    <w:rsid w:val="0094056A"/>
    <w:rsid w:val="00993CB2"/>
    <w:rsid w:val="0099555C"/>
    <w:rsid w:val="009A5F8C"/>
    <w:rsid w:val="009B1F7D"/>
    <w:rsid w:val="009B53CF"/>
    <w:rsid w:val="009D0E40"/>
    <w:rsid w:val="009D4001"/>
    <w:rsid w:val="009D7DBD"/>
    <w:rsid w:val="009F1B5F"/>
    <w:rsid w:val="009F7A9A"/>
    <w:rsid w:val="00A02A68"/>
    <w:rsid w:val="00A045AF"/>
    <w:rsid w:val="00A126DF"/>
    <w:rsid w:val="00A3063D"/>
    <w:rsid w:val="00A315C7"/>
    <w:rsid w:val="00A33862"/>
    <w:rsid w:val="00A341B4"/>
    <w:rsid w:val="00A34415"/>
    <w:rsid w:val="00A372A0"/>
    <w:rsid w:val="00A44B63"/>
    <w:rsid w:val="00A53ED6"/>
    <w:rsid w:val="00A70431"/>
    <w:rsid w:val="00A857C0"/>
    <w:rsid w:val="00A859C4"/>
    <w:rsid w:val="00A94F89"/>
    <w:rsid w:val="00AA19E1"/>
    <w:rsid w:val="00AA57E4"/>
    <w:rsid w:val="00AB5F81"/>
    <w:rsid w:val="00AB7F05"/>
    <w:rsid w:val="00AD3078"/>
    <w:rsid w:val="00AE23FA"/>
    <w:rsid w:val="00B11EFD"/>
    <w:rsid w:val="00B35410"/>
    <w:rsid w:val="00B429EB"/>
    <w:rsid w:val="00B453D5"/>
    <w:rsid w:val="00B729D2"/>
    <w:rsid w:val="00B93366"/>
    <w:rsid w:val="00BA0819"/>
    <w:rsid w:val="00BB14E3"/>
    <w:rsid w:val="00BB5F49"/>
    <w:rsid w:val="00BD4A27"/>
    <w:rsid w:val="00BF117F"/>
    <w:rsid w:val="00C02607"/>
    <w:rsid w:val="00C15FBD"/>
    <w:rsid w:val="00C27809"/>
    <w:rsid w:val="00C27BC3"/>
    <w:rsid w:val="00C30710"/>
    <w:rsid w:val="00C41942"/>
    <w:rsid w:val="00C42411"/>
    <w:rsid w:val="00C453D8"/>
    <w:rsid w:val="00C4592A"/>
    <w:rsid w:val="00C5075A"/>
    <w:rsid w:val="00C51BFA"/>
    <w:rsid w:val="00C60387"/>
    <w:rsid w:val="00C6487D"/>
    <w:rsid w:val="00C9447C"/>
    <w:rsid w:val="00CB60B8"/>
    <w:rsid w:val="00CE6A7C"/>
    <w:rsid w:val="00D05697"/>
    <w:rsid w:val="00D0639F"/>
    <w:rsid w:val="00D06908"/>
    <w:rsid w:val="00D23BDA"/>
    <w:rsid w:val="00D279C0"/>
    <w:rsid w:val="00D30306"/>
    <w:rsid w:val="00D36B60"/>
    <w:rsid w:val="00D64F79"/>
    <w:rsid w:val="00D71904"/>
    <w:rsid w:val="00D73683"/>
    <w:rsid w:val="00D829FF"/>
    <w:rsid w:val="00D861CF"/>
    <w:rsid w:val="00D97EAB"/>
    <w:rsid w:val="00DA617D"/>
    <w:rsid w:val="00DB4392"/>
    <w:rsid w:val="00DD2963"/>
    <w:rsid w:val="00DF0953"/>
    <w:rsid w:val="00DF2D52"/>
    <w:rsid w:val="00E03601"/>
    <w:rsid w:val="00E16690"/>
    <w:rsid w:val="00E219D6"/>
    <w:rsid w:val="00E27B7F"/>
    <w:rsid w:val="00E30433"/>
    <w:rsid w:val="00E3247E"/>
    <w:rsid w:val="00E36FA5"/>
    <w:rsid w:val="00E52B23"/>
    <w:rsid w:val="00E61493"/>
    <w:rsid w:val="00E61E18"/>
    <w:rsid w:val="00E92232"/>
    <w:rsid w:val="00EA549D"/>
    <w:rsid w:val="00EB5657"/>
    <w:rsid w:val="00EB5932"/>
    <w:rsid w:val="00EB7587"/>
    <w:rsid w:val="00EB7D3B"/>
    <w:rsid w:val="00EC48A4"/>
    <w:rsid w:val="00ED40C0"/>
    <w:rsid w:val="00ED542B"/>
    <w:rsid w:val="00ED721C"/>
    <w:rsid w:val="00EF1E4A"/>
    <w:rsid w:val="00EF4DA9"/>
    <w:rsid w:val="00F036FF"/>
    <w:rsid w:val="00F05BFF"/>
    <w:rsid w:val="00F07100"/>
    <w:rsid w:val="00F07979"/>
    <w:rsid w:val="00F12AEF"/>
    <w:rsid w:val="00F25E7D"/>
    <w:rsid w:val="00F265FF"/>
    <w:rsid w:val="00F36A3A"/>
    <w:rsid w:val="00F75BD8"/>
    <w:rsid w:val="00FA0AD9"/>
    <w:rsid w:val="00FB20EE"/>
    <w:rsid w:val="00FC3AD4"/>
    <w:rsid w:val="00FC74A2"/>
    <w:rsid w:val="00FD24DC"/>
    <w:rsid w:val="00FD4CCD"/>
    <w:rsid w:val="00FE2E8A"/>
    <w:rsid w:val="00FE4E8F"/>
    <w:rsid w:val="00FE60DE"/>
    <w:rsid w:val="00FF0288"/>
    <w:rsid w:val="00FF51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2F7C40"/>
  <w15:chartTrackingRefBased/>
  <w15:docId w15:val="{70655303-241E-C846-ADBF-9B02DD1F7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2FF4"/>
    <w:rPr>
      <w:rFonts w:ascii="Times New Roman" w:eastAsia="Times New Roman" w:hAnsi="Times New Roman"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F2FF4"/>
    <w:pPr>
      <w:tabs>
        <w:tab w:val="center" w:pos="4680"/>
        <w:tab w:val="right" w:pos="9360"/>
      </w:tabs>
    </w:pPr>
    <w:rPr>
      <w:rFonts w:ascii="Helvetica" w:eastAsia="Calibri" w:hAnsi="Helvetica"/>
      <w:lang w:eastAsia="en-GB"/>
    </w:rPr>
  </w:style>
  <w:style w:type="character" w:customStyle="1" w:styleId="FooterChar">
    <w:name w:val="Footer Char"/>
    <w:basedOn w:val="DefaultParagraphFont"/>
    <w:link w:val="Footer"/>
    <w:uiPriority w:val="99"/>
    <w:rsid w:val="001F2FF4"/>
    <w:rPr>
      <w:rFonts w:ascii="Helvetica" w:eastAsia="Calibri" w:hAnsi="Helvetica" w:cs="Times New Roman"/>
      <w:lang w:val="en-GB" w:eastAsia="en-GB"/>
    </w:rPr>
  </w:style>
  <w:style w:type="character" w:styleId="Hyperlink">
    <w:name w:val="Hyperlink"/>
    <w:basedOn w:val="DefaultParagraphFont"/>
    <w:uiPriority w:val="99"/>
    <w:unhideWhenUsed/>
    <w:rsid w:val="001F2FF4"/>
    <w:rPr>
      <w:color w:val="0000FF"/>
      <w:u w:val="single"/>
    </w:rPr>
  </w:style>
  <w:style w:type="paragraph" w:styleId="NormalWeb">
    <w:name w:val="Normal (Web)"/>
    <w:basedOn w:val="Normal"/>
    <w:uiPriority w:val="99"/>
    <w:unhideWhenUsed/>
    <w:rsid w:val="001F2FF4"/>
    <w:pPr>
      <w:spacing w:before="100" w:beforeAutospacing="1" w:after="100" w:afterAutospacing="1"/>
    </w:pPr>
  </w:style>
  <w:style w:type="character" w:styleId="PageNumber">
    <w:name w:val="page number"/>
    <w:basedOn w:val="DefaultParagraphFont"/>
    <w:uiPriority w:val="99"/>
    <w:semiHidden/>
    <w:unhideWhenUsed/>
    <w:rsid w:val="001F2FF4"/>
  </w:style>
  <w:style w:type="table" w:styleId="TableGrid">
    <w:name w:val="Table Grid"/>
    <w:basedOn w:val="TableNormal"/>
    <w:uiPriority w:val="59"/>
    <w:rsid w:val="001F2FF4"/>
    <w:rPr>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F2FF4"/>
    <w:pPr>
      <w:ind w:left="720"/>
      <w:contextualSpacing/>
    </w:pPr>
  </w:style>
  <w:style w:type="paragraph" w:styleId="NoSpacing">
    <w:name w:val="No Spacing"/>
    <w:uiPriority w:val="1"/>
    <w:qFormat/>
    <w:rsid w:val="001F2FF4"/>
    <w:rPr>
      <w:rFonts w:ascii="Calibri" w:eastAsia="Calibri" w:hAnsi="Calibri" w:cs="Times New Roman"/>
      <w:sz w:val="22"/>
      <w:szCs w:val="22"/>
    </w:rPr>
  </w:style>
  <w:style w:type="paragraph" w:styleId="Header">
    <w:name w:val="header"/>
    <w:basedOn w:val="Normal"/>
    <w:link w:val="HeaderChar"/>
    <w:uiPriority w:val="99"/>
    <w:unhideWhenUsed/>
    <w:rsid w:val="00C15FBD"/>
    <w:pPr>
      <w:tabs>
        <w:tab w:val="center" w:pos="4680"/>
        <w:tab w:val="right" w:pos="9360"/>
      </w:tabs>
    </w:pPr>
  </w:style>
  <w:style w:type="character" w:customStyle="1" w:styleId="HeaderChar">
    <w:name w:val="Header Char"/>
    <w:basedOn w:val="DefaultParagraphFont"/>
    <w:link w:val="Header"/>
    <w:uiPriority w:val="99"/>
    <w:rsid w:val="00C15FBD"/>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BB14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9-0000-6985-4176" TargetMode="External"/><Relationship Id="rId13" Type="http://schemas.openxmlformats.org/officeDocument/2006/relationships/header" Target="header2.xml"/><Relationship Id="rId18" Type="http://schemas.openxmlformats.org/officeDocument/2006/relationships/hyperlink" Target="https://doi.org/10.1111/j.1439-0507.1996.tb00143.x" TargetMode="External"/><Relationship Id="rId26" Type="http://schemas.openxmlformats.org/officeDocument/2006/relationships/hyperlink" Target="https://doi.org/10.14738/bjhmr.101.13809" TargetMode="External"/><Relationship Id="rId3" Type="http://schemas.openxmlformats.org/officeDocument/2006/relationships/settings" Target="settings.xml"/><Relationship Id="rId21" Type="http://schemas.openxmlformats.org/officeDocument/2006/relationships/hyperlink" Target="https://doi.org/10.1002/ccr3.9174" TargetMode="Externa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yperlink" Target="https://doi.org/10.3390/diseases7010013" TargetMode="External"/><Relationship Id="rId25" Type="http://schemas.openxmlformats.org/officeDocument/2006/relationships/hyperlink" Target="https://doi.org/10.37623/SJMR.2019.31005" TargetMode="External"/><Relationship Id="rId2" Type="http://schemas.openxmlformats.org/officeDocument/2006/relationships/styles" Target="styles.xml"/><Relationship Id="rId16" Type="http://schemas.openxmlformats.org/officeDocument/2006/relationships/hyperlink" Target="https://doi.org/10.3923/pjbs.2010.649.656" TargetMode="External"/><Relationship Id="rId20" Type="http://schemas.openxmlformats.org/officeDocument/2006/relationships/hyperlink" Target="https://doi.org/10.1111/1523-1747.ep12530192" TargetMode="External"/><Relationship Id="rId29" Type="http://schemas.openxmlformats.org/officeDocument/2006/relationships/hyperlink" Target="https://doi.org/10.47430/ujmr.2492.01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yperlink" Target="https://doi.org/10.1590/S0036-46651999000500004" TargetMode="External"/><Relationship Id="rId5" Type="http://schemas.openxmlformats.org/officeDocument/2006/relationships/footnotes" Target="footnotes.xml"/><Relationship Id="rId15" Type="http://schemas.openxmlformats.org/officeDocument/2006/relationships/hyperlink" Target="https://doi.org/10.3329/jafmc.v20i2.80406" TargetMode="External"/><Relationship Id="rId23" Type="http://schemas.openxmlformats.org/officeDocument/2006/relationships/hyperlink" Target="https://doi.org/10.1111/j.1439-0507.2008.01507.x" TargetMode="External"/><Relationship Id="rId28" Type="http://schemas.openxmlformats.org/officeDocument/2006/relationships/hyperlink" Target="https://doi.org/10.14738/aivp.93.10121" TargetMode="External"/><Relationship Id="rId10" Type="http://schemas.openxmlformats.org/officeDocument/2006/relationships/header" Target="header1.xml"/><Relationship Id="rId19" Type="http://schemas.openxmlformats.org/officeDocument/2006/relationships/hyperlink" Target="https://doi.org/10.1371/journal.pone.0280948"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orcid.org/0000-0002-6276-9144" TargetMode="External"/><Relationship Id="rId14" Type="http://schemas.openxmlformats.org/officeDocument/2006/relationships/footer" Target="footer3.xml"/><Relationship Id="rId22" Type="http://schemas.openxmlformats.org/officeDocument/2006/relationships/hyperlink" Target="https://doi.org/10.1016/j.idcr.2018.e00418" TargetMode="External"/><Relationship Id="rId27" Type="http://schemas.openxmlformats.org/officeDocument/2006/relationships/hyperlink" Target="https://atbuscienceforum.com.ng/index.php/jpas/article/view/171" TargetMode="External"/><Relationship Id="rId30" Type="http://schemas.openxmlformats.org/officeDocument/2006/relationships/fontTable" Target="fontTable.xml"/></Relationships>
</file>

<file path=word/_rels/footer3.xml.rels><?xml version="1.0" encoding="UTF-8" standalone="yes"?>
<Relationships xmlns="http://schemas.openxmlformats.org/package/2006/relationships"><Relationship Id="rId3" Type="http://schemas.openxmlformats.org/officeDocument/2006/relationships/hyperlink" Target="http://creativecommons.org/publicdomain/zero/1.0/" TargetMode="External"/><Relationship Id="rId2" Type="http://schemas.openxmlformats.org/officeDocument/2006/relationships/hyperlink" Target="http://creativecommons.org/licenses/by/4.0/" TargetMode="External"/><Relationship Id="rId1" Type="http://schemas.openxmlformats.org/officeDocument/2006/relationships/hyperlink" Target="mailto:odeyemi.o@achievers.edu.ng"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s://doi.org/10.38029/babcockuniv.med.j..v9iS1.1282"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4054</Words>
  <Characters>23109</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HomePC</cp:lastModifiedBy>
  <cp:revision>2</cp:revision>
  <cp:lastPrinted>2026-05-30T09:56:00Z</cp:lastPrinted>
  <dcterms:created xsi:type="dcterms:W3CDTF">2026-07-22T07:03:00Z</dcterms:created>
  <dcterms:modified xsi:type="dcterms:W3CDTF">2026-07-22T07:03:00Z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8f3e4560-6986-4f73-9b72-f7a10c0783e5</vt:lpwstr>
  </property>
</Properties>
</file>